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65E0" w14:textId="77777777" w:rsidR="00C51229" w:rsidRDefault="00C51229" w:rsidP="00770BB7">
      <w:pPr>
        <w:tabs>
          <w:tab w:val="center" w:pos="5580"/>
          <w:tab w:val="left" w:pos="9090"/>
        </w:tabs>
        <w:ind w:left="720" w:right="1080"/>
        <w:rPr>
          <w:rFonts w:ascii="Arial" w:hAnsi="Arial" w:cs="Arial"/>
          <w:color w:val="000000"/>
          <w:sz w:val="22"/>
          <w:szCs w:val="22"/>
        </w:rPr>
      </w:pPr>
    </w:p>
    <w:p w14:paraId="6E2D2594" w14:textId="77777777" w:rsidR="00901047" w:rsidRDefault="00901047" w:rsidP="00770BB7">
      <w:pPr>
        <w:tabs>
          <w:tab w:val="center" w:pos="5580"/>
          <w:tab w:val="left" w:pos="9090"/>
        </w:tabs>
        <w:ind w:left="720" w:right="1080"/>
        <w:rPr>
          <w:rFonts w:ascii="Arial" w:hAnsi="Arial" w:cs="Arial"/>
          <w:color w:val="000000"/>
          <w:sz w:val="22"/>
          <w:szCs w:val="22"/>
        </w:rPr>
      </w:pPr>
    </w:p>
    <w:p w14:paraId="55078B7C" w14:textId="77777777" w:rsidR="0089330D" w:rsidRDefault="0089330D" w:rsidP="00FB1EE0">
      <w:pPr>
        <w:pStyle w:val="Default"/>
        <w:ind w:left="720" w:right="1080"/>
        <w:jc w:val="center"/>
        <w:rPr>
          <w:rFonts w:ascii="Times New Roman" w:hAnsi="Times New Roman" w:cs="Times New Roman"/>
          <w:sz w:val="23"/>
          <w:szCs w:val="23"/>
        </w:rPr>
      </w:pPr>
      <w:r>
        <w:rPr>
          <w:rFonts w:ascii="Times New Roman" w:hAnsi="Times New Roman" w:cs="Times New Roman"/>
          <w:sz w:val="23"/>
          <w:szCs w:val="23"/>
        </w:rPr>
        <w:t>NOTICE TO APPLICANTS</w:t>
      </w:r>
    </w:p>
    <w:p w14:paraId="1D7F0378" w14:textId="77777777" w:rsidR="0089330D" w:rsidRDefault="0089330D" w:rsidP="00FB1EE0">
      <w:pPr>
        <w:pStyle w:val="Default"/>
        <w:ind w:left="720" w:right="1080"/>
        <w:jc w:val="center"/>
        <w:rPr>
          <w:rFonts w:ascii="Times New Roman" w:hAnsi="Times New Roman" w:cs="Times New Roman"/>
          <w:sz w:val="23"/>
          <w:szCs w:val="23"/>
        </w:rPr>
      </w:pPr>
      <w:r>
        <w:rPr>
          <w:rFonts w:ascii="Times New Roman" w:hAnsi="Times New Roman" w:cs="Times New Roman"/>
          <w:sz w:val="23"/>
          <w:szCs w:val="23"/>
        </w:rPr>
        <w:t>FOR</w:t>
      </w:r>
    </w:p>
    <w:p w14:paraId="2CB4C9E4" w14:textId="77777777" w:rsidR="0089330D" w:rsidRDefault="0089330D" w:rsidP="00FB1EE0">
      <w:pPr>
        <w:pStyle w:val="Default"/>
        <w:ind w:left="720" w:right="1080"/>
        <w:jc w:val="center"/>
        <w:rPr>
          <w:rFonts w:ascii="Times New Roman" w:hAnsi="Times New Roman" w:cs="Times New Roman"/>
          <w:sz w:val="23"/>
          <w:szCs w:val="23"/>
        </w:rPr>
      </w:pPr>
      <w:r>
        <w:rPr>
          <w:rFonts w:ascii="Times New Roman" w:hAnsi="Times New Roman" w:cs="Times New Roman"/>
          <w:sz w:val="23"/>
          <w:szCs w:val="23"/>
        </w:rPr>
        <w:t>SITE AND DEVELOPMENT PLAN APPROVAL</w:t>
      </w:r>
    </w:p>
    <w:p w14:paraId="2EB20B9E" w14:textId="77777777" w:rsidR="0089330D" w:rsidRDefault="0089330D" w:rsidP="00FB1EE0">
      <w:pPr>
        <w:pStyle w:val="Default"/>
        <w:ind w:left="720" w:right="1080"/>
        <w:rPr>
          <w:rFonts w:ascii="Times New Roman" w:hAnsi="Times New Roman" w:cs="Times New Roman"/>
          <w:sz w:val="23"/>
          <w:szCs w:val="23"/>
        </w:rPr>
      </w:pPr>
    </w:p>
    <w:p w14:paraId="7F74736D" w14:textId="77777777" w:rsidR="0089330D" w:rsidRDefault="0089330D" w:rsidP="00FB1EE0">
      <w:pPr>
        <w:pStyle w:val="Default"/>
        <w:ind w:left="720" w:right="1080"/>
        <w:rPr>
          <w:rFonts w:ascii="Times New Roman" w:hAnsi="Times New Roman" w:cs="Times New Roman"/>
          <w:sz w:val="23"/>
          <w:szCs w:val="23"/>
        </w:rPr>
      </w:pPr>
      <w:r>
        <w:rPr>
          <w:rFonts w:ascii="Times New Roman" w:hAnsi="Times New Roman" w:cs="Times New Roman"/>
          <w:sz w:val="23"/>
          <w:szCs w:val="23"/>
        </w:rPr>
        <w:t xml:space="preserve">The site and development plan required to be submitted in accordance with the requirements of the Land Development Regulations shall include the following elements, where applicable: </w:t>
      </w:r>
    </w:p>
    <w:p w14:paraId="317D244B" w14:textId="77777777" w:rsidR="0089330D" w:rsidRDefault="0089330D" w:rsidP="00FB1EE0">
      <w:pPr>
        <w:pStyle w:val="Default"/>
        <w:ind w:left="720" w:right="1080"/>
        <w:rPr>
          <w:rFonts w:ascii="Times New Roman" w:hAnsi="Times New Roman" w:cs="Times New Roman"/>
          <w:sz w:val="23"/>
          <w:szCs w:val="23"/>
        </w:rPr>
      </w:pPr>
    </w:p>
    <w:p w14:paraId="28E6294A" w14:textId="77777777" w:rsidR="0089330D" w:rsidRDefault="0089330D" w:rsidP="00FB1EE0">
      <w:pPr>
        <w:pStyle w:val="Default"/>
        <w:numPr>
          <w:ilvl w:val="0"/>
          <w:numId w:val="6"/>
        </w:numPr>
        <w:ind w:left="1440" w:right="1080"/>
        <w:rPr>
          <w:rFonts w:ascii="Times New Roman" w:hAnsi="Times New Roman" w:cs="Times New Roman"/>
          <w:sz w:val="23"/>
          <w:szCs w:val="23"/>
        </w:rPr>
      </w:pPr>
      <w:r>
        <w:rPr>
          <w:rFonts w:ascii="Times New Roman" w:hAnsi="Times New Roman" w:cs="Times New Roman"/>
          <w:sz w:val="23"/>
          <w:szCs w:val="23"/>
        </w:rPr>
        <w:t xml:space="preserve">Vicinity map - indicating general location of the site, abutting streets, existing utilities, complete legal description of property in question, and adjacent land use. </w:t>
      </w:r>
    </w:p>
    <w:p w14:paraId="20CABFC5" w14:textId="77777777" w:rsidR="0089330D" w:rsidRDefault="0089330D" w:rsidP="00FB1EE0">
      <w:pPr>
        <w:pStyle w:val="Default"/>
        <w:ind w:left="720" w:right="1080"/>
        <w:rPr>
          <w:rFonts w:ascii="Times New Roman" w:hAnsi="Times New Roman" w:cs="Times New Roman"/>
          <w:sz w:val="23"/>
          <w:szCs w:val="23"/>
        </w:rPr>
      </w:pPr>
    </w:p>
    <w:p w14:paraId="1D2BB1C6" w14:textId="77777777" w:rsidR="0089330D" w:rsidRDefault="0089330D" w:rsidP="00FB1EE0">
      <w:pPr>
        <w:pStyle w:val="Default"/>
        <w:ind w:left="720" w:right="1080" w:firstLine="72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304FBE2A" w14:textId="77777777" w:rsidR="0089330D" w:rsidRDefault="0089330D" w:rsidP="00FB1EE0">
      <w:pPr>
        <w:pStyle w:val="Default"/>
        <w:ind w:left="720" w:right="1080"/>
        <w:rPr>
          <w:rFonts w:ascii="Times New Roman" w:hAnsi="Times New Roman" w:cs="Times New Roman"/>
          <w:sz w:val="23"/>
          <w:szCs w:val="23"/>
        </w:rPr>
      </w:pPr>
    </w:p>
    <w:p w14:paraId="7E3F24CD" w14:textId="77777777" w:rsidR="0089330D" w:rsidRDefault="0089330D" w:rsidP="00FB1EE0">
      <w:pPr>
        <w:pStyle w:val="Default"/>
        <w:numPr>
          <w:ilvl w:val="0"/>
          <w:numId w:val="6"/>
        </w:numPr>
        <w:ind w:left="1440" w:right="1080"/>
        <w:rPr>
          <w:rFonts w:ascii="Times New Roman" w:hAnsi="Times New Roman" w:cs="Times New Roman"/>
          <w:sz w:val="23"/>
          <w:szCs w:val="23"/>
        </w:rPr>
      </w:pPr>
      <w:r>
        <w:rPr>
          <w:rFonts w:ascii="Times New Roman" w:hAnsi="Times New Roman" w:cs="Times New Roman"/>
          <w:sz w:val="23"/>
          <w:szCs w:val="23"/>
        </w:rPr>
        <w:t xml:space="preserve">Site plan - including but not limited to the following: </w:t>
      </w:r>
    </w:p>
    <w:p w14:paraId="5773BA9E" w14:textId="77777777" w:rsidR="0089330D" w:rsidRDefault="0089330D" w:rsidP="00FB1EE0">
      <w:pPr>
        <w:pStyle w:val="Default"/>
        <w:ind w:left="720" w:right="1080"/>
        <w:rPr>
          <w:rFonts w:ascii="Times New Roman" w:hAnsi="Times New Roman" w:cs="Times New Roman"/>
          <w:sz w:val="23"/>
          <w:szCs w:val="23"/>
        </w:rPr>
      </w:pPr>
    </w:p>
    <w:p w14:paraId="0DCB19D7"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Name, location, owner, and designer of the proposed development. </w:t>
      </w:r>
    </w:p>
    <w:p w14:paraId="43AB09CC" w14:textId="77777777" w:rsidR="0089330D" w:rsidRDefault="0089330D" w:rsidP="00FB1EE0">
      <w:pPr>
        <w:pStyle w:val="Default"/>
        <w:ind w:left="2160" w:right="1080" w:hanging="360"/>
        <w:rPr>
          <w:rFonts w:ascii="Times New Roman" w:hAnsi="Times New Roman" w:cs="Times New Roman"/>
          <w:sz w:val="23"/>
          <w:szCs w:val="23"/>
        </w:rPr>
      </w:pPr>
    </w:p>
    <w:p w14:paraId="13A3B5E6"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0A85E36B" w14:textId="77777777" w:rsidR="0089330D" w:rsidRDefault="0089330D" w:rsidP="00FB1EE0">
      <w:pPr>
        <w:pStyle w:val="Default"/>
        <w:ind w:left="2160" w:right="1080" w:hanging="360"/>
        <w:rPr>
          <w:rFonts w:ascii="Times New Roman" w:hAnsi="Times New Roman" w:cs="Times New Roman"/>
          <w:sz w:val="23"/>
          <w:szCs w:val="23"/>
        </w:rPr>
      </w:pPr>
    </w:p>
    <w:p w14:paraId="4D722F73"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Present zoning for subject site. </w:t>
      </w:r>
    </w:p>
    <w:p w14:paraId="309335BB" w14:textId="77777777" w:rsidR="0089330D" w:rsidRDefault="0089330D" w:rsidP="00FB1EE0">
      <w:pPr>
        <w:pStyle w:val="Default"/>
        <w:ind w:left="2160" w:right="1080" w:hanging="360"/>
        <w:rPr>
          <w:rFonts w:ascii="Times New Roman" w:hAnsi="Times New Roman" w:cs="Times New Roman"/>
          <w:sz w:val="23"/>
          <w:szCs w:val="23"/>
        </w:rPr>
      </w:pPr>
    </w:p>
    <w:p w14:paraId="1A811071"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646079CB" w14:textId="77777777" w:rsidR="0089330D" w:rsidRDefault="0089330D" w:rsidP="00FB1EE0">
      <w:pPr>
        <w:pStyle w:val="Default"/>
        <w:ind w:left="2160" w:right="1080" w:hanging="360"/>
        <w:rPr>
          <w:rFonts w:ascii="Times New Roman" w:hAnsi="Times New Roman" w:cs="Times New Roman"/>
          <w:sz w:val="23"/>
          <w:szCs w:val="23"/>
        </w:rPr>
      </w:pPr>
    </w:p>
    <w:p w14:paraId="642D4A2B"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of the site in relation to surrounding properties, including the means of ingress and egress to such properties and any screening or buffers on such properties. </w:t>
      </w:r>
    </w:p>
    <w:p w14:paraId="38834344" w14:textId="77777777" w:rsidR="0089330D" w:rsidRDefault="0089330D" w:rsidP="00FB1EE0">
      <w:pPr>
        <w:pStyle w:val="Default"/>
        <w:ind w:left="2160" w:right="1080" w:hanging="360"/>
        <w:rPr>
          <w:rFonts w:ascii="Times New Roman" w:hAnsi="Times New Roman" w:cs="Times New Roman"/>
          <w:sz w:val="23"/>
          <w:szCs w:val="23"/>
        </w:rPr>
      </w:pPr>
    </w:p>
    <w:p w14:paraId="1EB853E8"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2077BAB5" w14:textId="77777777" w:rsidR="0089330D" w:rsidRDefault="0089330D" w:rsidP="00FB1EE0">
      <w:pPr>
        <w:pStyle w:val="Default"/>
        <w:ind w:left="2160" w:right="1080" w:hanging="360"/>
        <w:rPr>
          <w:rFonts w:ascii="Times New Roman" w:hAnsi="Times New Roman" w:cs="Times New Roman"/>
          <w:sz w:val="23"/>
          <w:szCs w:val="23"/>
        </w:rPr>
      </w:pPr>
    </w:p>
    <w:p w14:paraId="2C4279E9"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Date, north arrow, and graphic scale not less than one (1) inch equal to fifty (50) feet. </w:t>
      </w:r>
    </w:p>
    <w:p w14:paraId="0D4BB66A" w14:textId="77777777" w:rsidR="0089330D" w:rsidRDefault="0089330D" w:rsidP="00FB1EE0">
      <w:pPr>
        <w:pStyle w:val="Default"/>
        <w:ind w:left="2160" w:right="1080" w:hanging="360"/>
        <w:rPr>
          <w:rFonts w:ascii="Times New Roman" w:hAnsi="Times New Roman" w:cs="Times New Roman"/>
          <w:b/>
          <w:bCs/>
          <w:sz w:val="23"/>
          <w:szCs w:val="23"/>
        </w:rPr>
      </w:pPr>
    </w:p>
    <w:p w14:paraId="2CA1C106" w14:textId="77777777" w:rsidR="0089330D" w:rsidRDefault="0089330D" w:rsidP="00FB1EE0">
      <w:pPr>
        <w:pStyle w:val="Default"/>
        <w:ind w:left="2160" w:right="1080"/>
        <w:rPr>
          <w:rFonts w:ascii="Times New Roman" w:hAnsi="Times New Roman" w:cs="Times New Roman"/>
          <w:sz w:val="23"/>
          <w:szCs w:val="23"/>
        </w:rPr>
      </w:pPr>
      <w:r>
        <w:rPr>
          <w:rFonts w:ascii="Times New Roman" w:hAnsi="Times New Roman" w:cs="Times New Roman"/>
          <w:b/>
          <w:bCs/>
          <w:sz w:val="23"/>
          <w:szCs w:val="23"/>
        </w:rPr>
        <w:t xml:space="preserve">Refer to Section 14.4.1 of the Land Development Regulations. </w:t>
      </w:r>
    </w:p>
    <w:p w14:paraId="5476C5B7" w14:textId="77777777" w:rsidR="0089330D" w:rsidRDefault="0089330D" w:rsidP="00FB1EE0">
      <w:pPr>
        <w:pStyle w:val="Default"/>
        <w:ind w:left="2160" w:right="1080" w:hanging="360"/>
        <w:rPr>
          <w:rFonts w:ascii="Times New Roman" w:hAnsi="Times New Roman" w:cs="Times New Roman"/>
          <w:sz w:val="23"/>
          <w:szCs w:val="23"/>
        </w:rPr>
      </w:pPr>
    </w:p>
    <w:p w14:paraId="6B8BE2B5"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Area and dimensions of site. </w:t>
      </w:r>
    </w:p>
    <w:p w14:paraId="708522CD" w14:textId="77777777" w:rsidR="0089330D" w:rsidRDefault="0089330D" w:rsidP="00FB1EE0">
      <w:pPr>
        <w:pStyle w:val="Default"/>
        <w:ind w:left="2160" w:right="1080" w:hanging="360"/>
        <w:rPr>
          <w:rFonts w:ascii="Times New Roman" w:hAnsi="Times New Roman" w:cs="Times New Roman"/>
          <w:b/>
          <w:bCs/>
          <w:sz w:val="23"/>
          <w:szCs w:val="23"/>
        </w:rPr>
      </w:pPr>
    </w:p>
    <w:p w14:paraId="3E9505CA" w14:textId="77777777" w:rsidR="0089330D" w:rsidRDefault="0089330D" w:rsidP="00FB1EE0">
      <w:pPr>
        <w:pStyle w:val="Default"/>
        <w:ind w:left="2160" w:right="1080"/>
        <w:rPr>
          <w:rFonts w:ascii="Times New Roman" w:hAnsi="Times New Roman" w:cs="Times New Roman"/>
          <w:sz w:val="23"/>
          <w:szCs w:val="23"/>
        </w:rPr>
      </w:pPr>
      <w:r>
        <w:rPr>
          <w:rFonts w:ascii="Times New Roman" w:hAnsi="Times New Roman" w:cs="Times New Roman"/>
          <w:b/>
          <w:bCs/>
          <w:sz w:val="23"/>
          <w:szCs w:val="23"/>
        </w:rPr>
        <w:t xml:space="preserve">Refer to Section 14.4.1 of the Land Development Regulations. </w:t>
      </w:r>
    </w:p>
    <w:p w14:paraId="760BDED6" w14:textId="77777777" w:rsidR="0089330D" w:rsidRDefault="0089330D" w:rsidP="00FB1EE0">
      <w:pPr>
        <w:pStyle w:val="Default"/>
        <w:ind w:left="2160" w:right="1080" w:hanging="360"/>
        <w:rPr>
          <w:rFonts w:ascii="Times New Roman" w:hAnsi="Times New Roman" w:cs="Times New Roman"/>
          <w:sz w:val="23"/>
          <w:szCs w:val="23"/>
        </w:rPr>
      </w:pPr>
    </w:p>
    <w:p w14:paraId="4070AA62"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of all property lines, existing right-of-way approaches, sidewalks, curbs and gutters. </w:t>
      </w:r>
    </w:p>
    <w:p w14:paraId="3D454825" w14:textId="77777777" w:rsidR="0089330D" w:rsidRDefault="0089330D" w:rsidP="00FB1EE0">
      <w:pPr>
        <w:pStyle w:val="Default"/>
        <w:ind w:left="2160" w:right="1080" w:hanging="360"/>
        <w:rPr>
          <w:rFonts w:ascii="Times New Roman" w:hAnsi="Times New Roman" w:cs="Times New Roman"/>
          <w:b/>
          <w:bCs/>
          <w:sz w:val="23"/>
          <w:szCs w:val="23"/>
        </w:rPr>
      </w:pPr>
    </w:p>
    <w:p w14:paraId="25ED856A" w14:textId="77777777" w:rsidR="0089330D" w:rsidRDefault="0089330D" w:rsidP="00FB1EE0">
      <w:pPr>
        <w:pStyle w:val="Default"/>
        <w:ind w:left="2160" w:right="1080"/>
        <w:rPr>
          <w:rFonts w:ascii="Times New Roman" w:hAnsi="Times New Roman" w:cs="Times New Roman"/>
          <w:sz w:val="23"/>
          <w:szCs w:val="23"/>
        </w:rPr>
      </w:pPr>
      <w:r>
        <w:rPr>
          <w:rFonts w:ascii="Times New Roman" w:hAnsi="Times New Roman" w:cs="Times New Roman"/>
          <w:b/>
          <w:bCs/>
          <w:sz w:val="23"/>
          <w:szCs w:val="23"/>
        </w:rPr>
        <w:t xml:space="preserve">Refer to Section 14.4.1 of the Land Development Regulations. </w:t>
      </w:r>
    </w:p>
    <w:p w14:paraId="24240269" w14:textId="77777777" w:rsidR="0089330D" w:rsidRDefault="0089330D" w:rsidP="00FB1EE0">
      <w:pPr>
        <w:pStyle w:val="Default"/>
        <w:ind w:left="2160" w:right="1080" w:hanging="360"/>
        <w:rPr>
          <w:rFonts w:ascii="Times New Roman" w:hAnsi="Times New Roman" w:cs="Times New Roman"/>
          <w:sz w:val="23"/>
          <w:szCs w:val="23"/>
        </w:rPr>
      </w:pPr>
    </w:p>
    <w:p w14:paraId="147D33E3"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Access to utilities and points of utility hook-up. </w:t>
      </w:r>
    </w:p>
    <w:p w14:paraId="223C58B8" w14:textId="77777777" w:rsidR="0089330D" w:rsidRDefault="0089330D" w:rsidP="00FB1EE0">
      <w:pPr>
        <w:pStyle w:val="Default"/>
        <w:ind w:left="2160" w:right="1080" w:hanging="360"/>
        <w:rPr>
          <w:rFonts w:ascii="Times New Roman" w:hAnsi="Times New Roman" w:cs="Times New Roman"/>
          <w:b/>
          <w:bCs/>
          <w:sz w:val="23"/>
          <w:szCs w:val="23"/>
        </w:rPr>
      </w:pPr>
    </w:p>
    <w:p w14:paraId="002448BD" w14:textId="77777777" w:rsidR="0089330D" w:rsidRDefault="0089330D" w:rsidP="00FB1EE0">
      <w:pPr>
        <w:pStyle w:val="Default"/>
        <w:ind w:left="2160" w:right="1080"/>
        <w:rPr>
          <w:rFonts w:ascii="Times New Roman" w:hAnsi="Times New Roman" w:cs="Times New Roman"/>
          <w:sz w:val="23"/>
          <w:szCs w:val="23"/>
        </w:rPr>
      </w:pPr>
      <w:r>
        <w:rPr>
          <w:rFonts w:ascii="Times New Roman" w:hAnsi="Times New Roman" w:cs="Times New Roman"/>
          <w:b/>
          <w:bCs/>
          <w:sz w:val="23"/>
          <w:szCs w:val="23"/>
        </w:rPr>
        <w:t xml:space="preserve">Refer to Section 14.4.1 of the Land Development Regulations. </w:t>
      </w:r>
    </w:p>
    <w:p w14:paraId="0B072F7D" w14:textId="77777777" w:rsidR="0089330D" w:rsidRDefault="0089330D" w:rsidP="00FB1EE0">
      <w:pPr>
        <w:pStyle w:val="Default"/>
        <w:ind w:left="2160" w:right="1080" w:hanging="360"/>
        <w:rPr>
          <w:rFonts w:ascii="Times New Roman" w:hAnsi="Times New Roman" w:cs="Times New Roman"/>
          <w:sz w:val="23"/>
          <w:szCs w:val="23"/>
        </w:rPr>
      </w:pPr>
    </w:p>
    <w:p w14:paraId="2DB58410"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and dimensions of all existing and proposed parking areas and loading areas. </w:t>
      </w:r>
    </w:p>
    <w:p w14:paraId="27981DC4" w14:textId="77777777" w:rsidR="0089330D" w:rsidRDefault="0089330D" w:rsidP="00FB1EE0">
      <w:pPr>
        <w:pStyle w:val="Default"/>
        <w:ind w:left="2160" w:right="1080" w:hanging="360"/>
        <w:rPr>
          <w:rFonts w:ascii="Times New Roman" w:hAnsi="Times New Roman" w:cs="Times New Roman"/>
          <w:b/>
          <w:bCs/>
          <w:sz w:val="23"/>
          <w:szCs w:val="23"/>
        </w:rPr>
      </w:pPr>
    </w:p>
    <w:p w14:paraId="11BAA922"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Sections 4.12.17.4, 4.2.17.5 of the Land Development Regulations. </w:t>
      </w:r>
    </w:p>
    <w:p w14:paraId="40F72CAB" w14:textId="77777777" w:rsidR="0089330D" w:rsidRDefault="0089330D" w:rsidP="00FB1EE0">
      <w:pPr>
        <w:pStyle w:val="Default"/>
        <w:ind w:left="2160" w:right="1080" w:hanging="360"/>
        <w:rPr>
          <w:rFonts w:ascii="Times New Roman" w:hAnsi="Times New Roman" w:cs="Times New Roman"/>
          <w:sz w:val="23"/>
          <w:szCs w:val="23"/>
        </w:rPr>
      </w:pPr>
    </w:p>
    <w:p w14:paraId="65797DDD"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size, and design of proposed landscaped areas (including existing trees and required landscaped buffer areas). </w:t>
      </w:r>
    </w:p>
    <w:p w14:paraId="00DE7270" w14:textId="77777777" w:rsidR="0089330D" w:rsidRDefault="0089330D" w:rsidP="00FB1EE0">
      <w:pPr>
        <w:pStyle w:val="Default"/>
        <w:ind w:left="2160" w:right="1080" w:hanging="360"/>
        <w:rPr>
          <w:rFonts w:ascii="Times New Roman" w:hAnsi="Times New Roman" w:cs="Times New Roman"/>
          <w:sz w:val="23"/>
          <w:szCs w:val="23"/>
        </w:rPr>
      </w:pPr>
    </w:p>
    <w:p w14:paraId="70D8DC6B"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Sections, 4.2.13.1, 12.2 and the “MINIMUM LANDSCAPED BUFFER REQUIREMENTS” for the appropriate zoning district affected by the application included in Article 4 of the Land Development Regulations. </w:t>
      </w:r>
    </w:p>
    <w:p w14:paraId="4A8CFBBE" w14:textId="77777777" w:rsidR="0089330D" w:rsidRDefault="0089330D" w:rsidP="00FB1EE0">
      <w:pPr>
        <w:pStyle w:val="Default"/>
        <w:ind w:left="2160" w:right="1080" w:hanging="360"/>
        <w:rPr>
          <w:rFonts w:ascii="Times New Roman" w:hAnsi="Times New Roman" w:cs="Times New Roman"/>
          <w:sz w:val="23"/>
          <w:szCs w:val="23"/>
        </w:rPr>
      </w:pPr>
    </w:p>
    <w:p w14:paraId="1DA28B9B"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and size of any lakes, ponds, canals, or other waters and waterways. </w:t>
      </w:r>
    </w:p>
    <w:p w14:paraId="7FD27C24" w14:textId="77777777" w:rsidR="0089330D" w:rsidRDefault="0089330D" w:rsidP="00FB1EE0">
      <w:pPr>
        <w:pStyle w:val="Default"/>
        <w:ind w:left="2160" w:right="1080" w:hanging="360"/>
        <w:rPr>
          <w:rFonts w:ascii="Times New Roman" w:hAnsi="Times New Roman" w:cs="Times New Roman"/>
          <w:b/>
          <w:bCs/>
          <w:sz w:val="23"/>
          <w:szCs w:val="23"/>
        </w:rPr>
      </w:pPr>
    </w:p>
    <w:p w14:paraId="48F1722E"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71B62759" w14:textId="77777777" w:rsidR="0089330D" w:rsidRDefault="0089330D" w:rsidP="00FB1EE0">
      <w:pPr>
        <w:pStyle w:val="Default"/>
        <w:ind w:left="2160" w:right="1080" w:hanging="360"/>
        <w:rPr>
          <w:rFonts w:ascii="Times New Roman" w:hAnsi="Times New Roman" w:cs="Times New Roman"/>
          <w:sz w:val="23"/>
          <w:szCs w:val="23"/>
        </w:rPr>
      </w:pPr>
    </w:p>
    <w:p w14:paraId="74107CF6"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Structures and major features fully dimensioned including setbacks, distances between structures, floor area, width of driveways, parking spaces, property or lot lines and percent of property covered by structures. </w:t>
      </w:r>
    </w:p>
    <w:p w14:paraId="3796DE7B" w14:textId="77777777" w:rsidR="0089330D" w:rsidRDefault="0089330D" w:rsidP="00FB1EE0">
      <w:pPr>
        <w:pStyle w:val="Default"/>
        <w:ind w:left="2160" w:right="1080" w:hanging="360"/>
        <w:rPr>
          <w:rFonts w:ascii="Times New Roman" w:hAnsi="Times New Roman" w:cs="Times New Roman"/>
          <w:b/>
          <w:bCs/>
          <w:sz w:val="23"/>
          <w:szCs w:val="23"/>
        </w:rPr>
      </w:pPr>
    </w:p>
    <w:p w14:paraId="31E1EAED"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42FE628F" w14:textId="77777777" w:rsidR="0089330D" w:rsidRDefault="0089330D" w:rsidP="00FB1EE0">
      <w:pPr>
        <w:pStyle w:val="Default"/>
        <w:ind w:left="2160" w:right="1080" w:hanging="360"/>
        <w:rPr>
          <w:rFonts w:ascii="Times New Roman" w:hAnsi="Times New Roman" w:cs="Times New Roman"/>
          <w:sz w:val="23"/>
          <w:szCs w:val="23"/>
        </w:rPr>
      </w:pPr>
    </w:p>
    <w:p w14:paraId="3417E756"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Location of trash receptacles </w:t>
      </w:r>
    </w:p>
    <w:p w14:paraId="14128A7D" w14:textId="77777777" w:rsidR="0089330D" w:rsidRDefault="0089330D" w:rsidP="00FB1EE0">
      <w:pPr>
        <w:pStyle w:val="Default"/>
        <w:ind w:left="2160" w:right="1080" w:hanging="360"/>
        <w:rPr>
          <w:rFonts w:ascii="Times New Roman" w:hAnsi="Times New Roman" w:cs="Times New Roman"/>
          <w:sz w:val="23"/>
          <w:szCs w:val="23"/>
        </w:rPr>
      </w:pPr>
    </w:p>
    <w:p w14:paraId="26579263" w14:textId="77777777" w:rsidR="0089330D" w:rsidRDefault="0089330D" w:rsidP="00FB1EE0">
      <w:pPr>
        <w:pStyle w:val="Default"/>
        <w:ind w:left="2160" w:right="1080"/>
        <w:rPr>
          <w:rFonts w:ascii="Times New Roman" w:hAnsi="Times New Roman" w:cs="Times New Roman"/>
          <w:b/>
          <w:bCs/>
          <w:sz w:val="23"/>
          <w:szCs w:val="23"/>
        </w:rPr>
      </w:pPr>
      <w:r>
        <w:rPr>
          <w:rFonts w:ascii="Times New Roman" w:hAnsi="Times New Roman" w:cs="Times New Roman"/>
          <w:b/>
          <w:bCs/>
          <w:sz w:val="23"/>
          <w:szCs w:val="23"/>
        </w:rPr>
        <w:t xml:space="preserve">Refer to Section 14.4.1 of the Land Development Regulations. </w:t>
      </w:r>
    </w:p>
    <w:p w14:paraId="0897A38E" w14:textId="77777777" w:rsidR="0089330D" w:rsidRDefault="0089330D" w:rsidP="00FB1EE0">
      <w:pPr>
        <w:pStyle w:val="Default"/>
        <w:ind w:left="2160" w:right="1080" w:hanging="360"/>
        <w:rPr>
          <w:rFonts w:ascii="Times New Roman" w:hAnsi="Times New Roman" w:cs="Times New Roman"/>
          <w:sz w:val="23"/>
          <w:szCs w:val="23"/>
        </w:rPr>
      </w:pPr>
    </w:p>
    <w:p w14:paraId="3C6A2BEB" w14:textId="77777777" w:rsidR="0089330D" w:rsidRDefault="0089330D" w:rsidP="00FB1EE0">
      <w:pPr>
        <w:pStyle w:val="Default"/>
        <w:numPr>
          <w:ilvl w:val="0"/>
          <w:numId w:val="7"/>
        </w:numPr>
        <w:ind w:left="2160" w:right="1080"/>
        <w:rPr>
          <w:rFonts w:ascii="Times New Roman" w:hAnsi="Times New Roman" w:cs="Times New Roman"/>
          <w:sz w:val="23"/>
          <w:szCs w:val="23"/>
        </w:rPr>
      </w:pPr>
      <w:r>
        <w:rPr>
          <w:rFonts w:ascii="Times New Roman" w:hAnsi="Times New Roman" w:cs="Times New Roman"/>
          <w:sz w:val="23"/>
          <w:szCs w:val="23"/>
        </w:rPr>
        <w:t xml:space="preserve">For multiple family, hotel, motel, and mobile home park site plans: </w:t>
      </w:r>
    </w:p>
    <w:p w14:paraId="5023AC17" w14:textId="77777777" w:rsidR="0089330D" w:rsidRDefault="0089330D" w:rsidP="00FB1EE0">
      <w:pPr>
        <w:pStyle w:val="Default"/>
        <w:ind w:left="720" w:right="1080"/>
        <w:rPr>
          <w:rFonts w:ascii="Times New Roman" w:hAnsi="Times New Roman" w:cs="Times New Roman"/>
          <w:sz w:val="23"/>
          <w:szCs w:val="23"/>
        </w:rPr>
      </w:pPr>
    </w:p>
    <w:p w14:paraId="038DC068"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Tabulation of gross acreage. </w:t>
      </w:r>
    </w:p>
    <w:p w14:paraId="701B0548"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Tabulation of density. </w:t>
      </w:r>
    </w:p>
    <w:p w14:paraId="57A6A180"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Number of dwelling units proposed. </w:t>
      </w:r>
    </w:p>
    <w:p w14:paraId="2E8E9F91"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Location and percent of total open space and recreation areas. </w:t>
      </w:r>
    </w:p>
    <w:p w14:paraId="308C3F04"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Percent of lot covered by buildings. </w:t>
      </w:r>
    </w:p>
    <w:p w14:paraId="0F5A3EEB"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Floor area of dwelling units. </w:t>
      </w:r>
    </w:p>
    <w:p w14:paraId="142C7545"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Number of proposed parking spaces. </w:t>
      </w:r>
    </w:p>
    <w:p w14:paraId="089B9EE1"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Street layout. </w:t>
      </w:r>
    </w:p>
    <w:p w14:paraId="552AC3CD" w14:textId="77777777" w:rsidR="0089330D" w:rsidRDefault="0089330D" w:rsidP="00FB1EE0">
      <w:pPr>
        <w:pStyle w:val="Default"/>
        <w:numPr>
          <w:ilvl w:val="2"/>
          <w:numId w:val="7"/>
        </w:numPr>
        <w:tabs>
          <w:tab w:val="left" w:pos="2790"/>
        </w:tabs>
        <w:ind w:right="1080" w:hanging="360"/>
        <w:rPr>
          <w:rFonts w:ascii="Times New Roman" w:hAnsi="Times New Roman" w:cs="Times New Roman"/>
          <w:sz w:val="23"/>
          <w:szCs w:val="23"/>
        </w:rPr>
      </w:pPr>
      <w:r>
        <w:rPr>
          <w:rFonts w:ascii="Times New Roman" w:hAnsi="Times New Roman" w:cs="Times New Roman"/>
          <w:sz w:val="23"/>
          <w:szCs w:val="23"/>
        </w:rPr>
        <w:t xml:space="preserve">Layout of mobile home stands (for mobile home parks only). </w:t>
      </w:r>
    </w:p>
    <w:p w14:paraId="64A673CD" w14:textId="77777777" w:rsidR="0089330D" w:rsidRDefault="0089330D" w:rsidP="00FB1EE0">
      <w:pPr>
        <w:pStyle w:val="Default"/>
        <w:ind w:left="720" w:right="1080"/>
        <w:rPr>
          <w:rFonts w:ascii="Times New Roman" w:hAnsi="Times New Roman" w:cs="Times New Roman"/>
          <w:b/>
          <w:bCs/>
          <w:sz w:val="23"/>
          <w:szCs w:val="23"/>
        </w:rPr>
      </w:pPr>
    </w:p>
    <w:p w14:paraId="60B561A1" w14:textId="77777777" w:rsidR="0089330D" w:rsidRDefault="0089330D" w:rsidP="00FB1EE0">
      <w:pPr>
        <w:pStyle w:val="Default"/>
        <w:ind w:left="2160" w:right="1080"/>
        <w:rPr>
          <w:rFonts w:ascii="Times New Roman" w:hAnsi="Times New Roman" w:cs="Times New Roman"/>
          <w:sz w:val="23"/>
          <w:szCs w:val="23"/>
        </w:rPr>
      </w:pPr>
      <w:r>
        <w:rPr>
          <w:rFonts w:ascii="Times New Roman" w:hAnsi="Times New Roman" w:cs="Times New Roman"/>
          <w:b/>
          <w:bCs/>
          <w:sz w:val="23"/>
          <w:szCs w:val="23"/>
        </w:rPr>
        <w:t xml:space="preserve">Refer to Section 14.4.1 and the zoning regulations for the appropriate zoning district affected by the application included in Article 4 of the Land Development Regulations. </w:t>
      </w:r>
    </w:p>
    <w:p w14:paraId="296F3562" w14:textId="77777777" w:rsidR="0089330D" w:rsidRDefault="0089330D" w:rsidP="00FB1EE0">
      <w:pPr>
        <w:pStyle w:val="Default"/>
        <w:ind w:left="720" w:right="1080"/>
        <w:rPr>
          <w:rFonts w:ascii="Times New Roman" w:hAnsi="Times New Roman" w:cs="Times New Roman"/>
          <w:sz w:val="23"/>
          <w:szCs w:val="23"/>
        </w:rPr>
      </w:pPr>
    </w:p>
    <w:p w14:paraId="2A5FA68D" w14:textId="77777777" w:rsidR="0089330D" w:rsidRDefault="0089330D" w:rsidP="00FB1EE0">
      <w:pPr>
        <w:pStyle w:val="Default"/>
        <w:numPr>
          <w:ilvl w:val="0"/>
          <w:numId w:val="6"/>
        </w:numPr>
        <w:tabs>
          <w:tab w:val="left" w:pos="2790"/>
        </w:tabs>
        <w:ind w:left="1440" w:right="1080"/>
        <w:rPr>
          <w:rFonts w:ascii="Times New Roman" w:hAnsi="Times New Roman" w:cs="Times New Roman"/>
          <w:sz w:val="23"/>
          <w:szCs w:val="23"/>
        </w:rPr>
      </w:pPr>
      <w:r>
        <w:rPr>
          <w:rFonts w:ascii="Times New Roman" w:hAnsi="Times New Roman" w:cs="Times New Roman"/>
          <w:sz w:val="23"/>
          <w:szCs w:val="23"/>
        </w:rPr>
        <w:t xml:space="preserve">Stormwater management plan - including the following: </w:t>
      </w:r>
    </w:p>
    <w:p w14:paraId="328540AC" w14:textId="77777777" w:rsidR="0089330D" w:rsidRDefault="0089330D" w:rsidP="00FB1EE0">
      <w:pPr>
        <w:pStyle w:val="Default"/>
        <w:ind w:left="720" w:right="1080"/>
        <w:rPr>
          <w:rFonts w:ascii="Times New Roman" w:hAnsi="Times New Roman" w:cs="Times New Roman"/>
          <w:sz w:val="23"/>
          <w:szCs w:val="23"/>
        </w:rPr>
      </w:pPr>
    </w:p>
    <w:p w14:paraId="3D0ECAF8"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lastRenderedPageBreak/>
        <w:t xml:space="preserve">Existing contours at one (1) foot intervals based on United States Coastal and Geodetic Datum. </w:t>
      </w:r>
    </w:p>
    <w:p w14:paraId="7B8D66AE"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t xml:space="preserve">Proposed finished elevation of each building site and first floor level. </w:t>
      </w:r>
    </w:p>
    <w:p w14:paraId="7AA91233"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t xml:space="preserve">Existing and proposed stormwater management facilities with size and grades. </w:t>
      </w:r>
    </w:p>
    <w:p w14:paraId="432C2B6F"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t xml:space="preserve">Proposed orderly disposal of surface water runoff. </w:t>
      </w:r>
    </w:p>
    <w:p w14:paraId="108B1360"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t xml:space="preserve">Centerline elevations along adjacent streets. </w:t>
      </w:r>
    </w:p>
    <w:p w14:paraId="4272F961" w14:textId="77777777" w:rsidR="0089330D" w:rsidRDefault="0089330D" w:rsidP="00FB1EE0">
      <w:pPr>
        <w:pStyle w:val="Default"/>
        <w:numPr>
          <w:ilvl w:val="0"/>
          <w:numId w:val="8"/>
        </w:numPr>
        <w:ind w:left="2160" w:right="1080"/>
        <w:rPr>
          <w:rFonts w:ascii="Times New Roman" w:hAnsi="Times New Roman" w:cs="Times New Roman"/>
          <w:sz w:val="23"/>
          <w:szCs w:val="23"/>
        </w:rPr>
      </w:pPr>
      <w:r>
        <w:rPr>
          <w:rFonts w:ascii="Times New Roman" w:hAnsi="Times New Roman" w:cs="Times New Roman"/>
          <w:sz w:val="23"/>
          <w:szCs w:val="23"/>
        </w:rPr>
        <w:t xml:space="preserve">Water Management District surface water management permit. </w:t>
      </w:r>
    </w:p>
    <w:p w14:paraId="4FD5DE39" w14:textId="77777777" w:rsidR="0089330D" w:rsidRPr="00BC77B6" w:rsidRDefault="0089330D" w:rsidP="00FB1EE0">
      <w:pPr>
        <w:pStyle w:val="Default"/>
        <w:ind w:left="720" w:right="1080"/>
        <w:rPr>
          <w:rFonts w:ascii="Times New Roman" w:hAnsi="Times New Roman" w:cs="Times New Roman"/>
          <w:sz w:val="23"/>
          <w:szCs w:val="23"/>
        </w:rPr>
      </w:pPr>
    </w:p>
    <w:p w14:paraId="5ABAFE55" w14:textId="77777777" w:rsidR="0089330D" w:rsidRDefault="0089330D" w:rsidP="00FB1EE0">
      <w:pPr>
        <w:pStyle w:val="Default"/>
        <w:ind w:left="720" w:right="1080" w:firstLine="720"/>
        <w:rPr>
          <w:rFonts w:ascii="Times New Roman" w:hAnsi="Times New Roman" w:cs="Times New Roman"/>
          <w:sz w:val="23"/>
          <w:szCs w:val="23"/>
        </w:rPr>
      </w:pPr>
      <w:r>
        <w:rPr>
          <w:rFonts w:ascii="Times New Roman" w:hAnsi="Times New Roman" w:cs="Times New Roman"/>
          <w:b/>
          <w:bCs/>
          <w:sz w:val="23"/>
          <w:szCs w:val="23"/>
        </w:rPr>
        <w:t xml:space="preserve">Refer to Sections 5.27, 7.3, and 14.4.1 of the Land Development Regulations. </w:t>
      </w:r>
    </w:p>
    <w:p w14:paraId="52BBE39C" w14:textId="77777777" w:rsidR="0089330D" w:rsidRDefault="0089330D" w:rsidP="00FB1EE0">
      <w:pPr>
        <w:pStyle w:val="Default"/>
        <w:ind w:left="720" w:right="1080"/>
        <w:rPr>
          <w:rFonts w:ascii="Times New Roman" w:hAnsi="Times New Roman" w:cs="Times New Roman"/>
          <w:sz w:val="23"/>
          <w:szCs w:val="23"/>
        </w:rPr>
      </w:pPr>
    </w:p>
    <w:p w14:paraId="0D17C49F" w14:textId="77777777" w:rsidR="0089330D" w:rsidRDefault="0089330D" w:rsidP="00FB1EE0">
      <w:pPr>
        <w:pStyle w:val="Default"/>
        <w:numPr>
          <w:ilvl w:val="0"/>
          <w:numId w:val="6"/>
        </w:numPr>
        <w:ind w:left="1440" w:right="1080"/>
        <w:rPr>
          <w:rFonts w:ascii="Times New Roman" w:hAnsi="Times New Roman" w:cs="Times New Roman"/>
          <w:sz w:val="23"/>
          <w:szCs w:val="23"/>
        </w:rPr>
      </w:pPr>
      <w:r>
        <w:rPr>
          <w:rFonts w:ascii="Times New Roman" w:hAnsi="Times New Roman" w:cs="Times New Roman"/>
          <w:sz w:val="23"/>
          <w:szCs w:val="23"/>
        </w:rPr>
        <w:t xml:space="preserve">For proposed sites greater than or equal to twenty (20) acres in size located within areas identified by the Florida Game and Fresh Water Fish Commission as Critical Wildlife Conservation Areas shall be required to evaluate the impact of the development on wildlife habitats and vegetative communities in accordance with Policy V.4.9 of the County’s Comprehensive Plan. </w:t>
      </w:r>
    </w:p>
    <w:p w14:paraId="63DEBF48" w14:textId="77777777" w:rsidR="0089330D" w:rsidRPr="00BC77B6" w:rsidRDefault="0089330D" w:rsidP="00FB1EE0">
      <w:pPr>
        <w:pStyle w:val="Default"/>
        <w:ind w:left="720" w:right="1080"/>
        <w:rPr>
          <w:rFonts w:ascii="Times New Roman" w:hAnsi="Times New Roman" w:cs="Times New Roman"/>
          <w:sz w:val="23"/>
          <w:szCs w:val="23"/>
        </w:rPr>
      </w:pPr>
    </w:p>
    <w:p w14:paraId="735D1DD8" w14:textId="77777777" w:rsidR="0089330D" w:rsidRDefault="0089330D" w:rsidP="00FB1EE0">
      <w:pPr>
        <w:ind w:left="720" w:right="1080" w:firstLine="720"/>
      </w:pPr>
      <w:r>
        <w:rPr>
          <w:b/>
          <w:bCs/>
          <w:sz w:val="23"/>
          <w:szCs w:val="23"/>
        </w:rPr>
        <w:t>Refer to Section 14.4.1 of the Land Development Regulations.</w:t>
      </w:r>
    </w:p>
    <w:p w14:paraId="564EEEDD" w14:textId="77777777" w:rsidR="00901047" w:rsidRDefault="00901047" w:rsidP="00FB1EE0">
      <w:pPr>
        <w:pStyle w:val="Default"/>
        <w:tabs>
          <w:tab w:val="left" w:pos="1861"/>
          <w:tab w:val="center" w:pos="5400"/>
          <w:tab w:val="center" w:pos="5580"/>
        </w:tabs>
        <w:ind w:left="720" w:right="1080"/>
        <w:rPr>
          <w:sz w:val="22"/>
          <w:szCs w:val="22"/>
        </w:rPr>
      </w:pPr>
    </w:p>
    <w:p w14:paraId="2D2E76D1" w14:textId="77777777" w:rsidR="00FB1EE0" w:rsidRDefault="00FB1EE0" w:rsidP="00FB1EE0">
      <w:pPr>
        <w:pStyle w:val="Default"/>
        <w:tabs>
          <w:tab w:val="left" w:pos="1861"/>
          <w:tab w:val="center" w:pos="5400"/>
          <w:tab w:val="center" w:pos="5580"/>
        </w:tabs>
        <w:ind w:left="720" w:right="1080"/>
        <w:rPr>
          <w:sz w:val="22"/>
          <w:szCs w:val="22"/>
        </w:rPr>
      </w:pPr>
    </w:p>
    <w:sectPr w:rsidR="00FB1EE0" w:rsidSect="00FB1EE0">
      <w:headerReference w:type="even" r:id="rId7"/>
      <w:headerReference w:type="default" r:id="rId8"/>
      <w:footerReference w:type="even" r:id="rId9"/>
      <w:footerReference w:type="default" r:id="rId10"/>
      <w:headerReference w:type="first" r:id="rId11"/>
      <w:footerReference w:type="first" r:id="rId12"/>
      <w:pgSz w:w="12240" w:h="15840"/>
      <w:pgMar w:top="1440" w:right="360" w:bottom="720" w:left="720" w:header="1008"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D1BBF" w14:textId="77777777" w:rsidR="003645BE" w:rsidRDefault="003645BE" w:rsidP="007F341E">
      <w:r>
        <w:separator/>
      </w:r>
    </w:p>
  </w:endnote>
  <w:endnote w:type="continuationSeparator" w:id="0">
    <w:p w14:paraId="659E15F2" w14:textId="77777777" w:rsidR="003645BE" w:rsidRDefault="003645BE" w:rsidP="007F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DB4A" w14:textId="77777777" w:rsidR="00A26E0C" w:rsidRDefault="00A26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2719" w14:textId="77777777" w:rsidR="00FB1EE0" w:rsidRPr="00FB1EE0" w:rsidRDefault="00FB1EE0" w:rsidP="00FB1EE0">
    <w:pPr>
      <w:pStyle w:val="Footer"/>
      <w:jc w:val="right"/>
      <w:rPr>
        <w:rFonts w:ascii="Arial" w:hAnsi="Arial" w:cs="Arial"/>
        <w:sz w:val="16"/>
        <w:szCs w:val="16"/>
      </w:rPr>
    </w:pPr>
    <w:r w:rsidRPr="00FB1EE0">
      <w:rPr>
        <w:rFonts w:ascii="Arial" w:hAnsi="Arial" w:cs="Arial"/>
        <w:sz w:val="16"/>
        <w:szCs w:val="16"/>
      </w:rPr>
      <w:t xml:space="preserve">Page </w:t>
    </w:r>
    <w:r w:rsidRPr="00FB1EE0">
      <w:rPr>
        <w:rFonts w:ascii="Arial" w:hAnsi="Arial" w:cs="Arial"/>
        <w:sz w:val="16"/>
        <w:szCs w:val="16"/>
      </w:rPr>
      <w:fldChar w:fldCharType="begin"/>
    </w:r>
    <w:r w:rsidRPr="00FB1EE0">
      <w:rPr>
        <w:rFonts w:ascii="Arial" w:hAnsi="Arial" w:cs="Arial"/>
        <w:sz w:val="16"/>
        <w:szCs w:val="16"/>
      </w:rPr>
      <w:instrText xml:space="preserve"> PAGE   \* MERGEFORMAT </w:instrText>
    </w:r>
    <w:r w:rsidRPr="00FB1EE0">
      <w:rPr>
        <w:rFonts w:ascii="Arial" w:hAnsi="Arial" w:cs="Arial"/>
        <w:sz w:val="16"/>
        <w:szCs w:val="16"/>
      </w:rPr>
      <w:fldChar w:fldCharType="separate"/>
    </w:r>
    <w:r>
      <w:rPr>
        <w:rFonts w:ascii="Arial" w:hAnsi="Arial" w:cs="Arial"/>
        <w:noProof/>
        <w:sz w:val="16"/>
        <w:szCs w:val="16"/>
      </w:rPr>
      <w:t>2</w:t>
    </w:r>
    <w:r w:rsidRPr="00FB1EE0">
      <w:rPr>
        <w:rFonts w:ascii="Arial" w:hAnsi="Arial" w:cs="Arial"/>
        <w:noProof/>
        <w:sz w:val="16"/>
        <w:szCs w:val="16"/>
      </w:rPr>
      <w:fldChar w:fldCharType="end"/>
    </w:r>
    <w:r w:rsidRPr="00FB1EE0">
      <w:rPr>
        <w:rFonts w:ascii="Arial" w:hAnsi="Arial" w:cs="Arial"/>
        <w:noProof/>
        <w:sz w:val="16"/>
        <w:szCs w:val="16"/>
      </w:rPr>
      <w:t xml:space="preserve"> of 3</w:t>
    </w:r>
  </w:p>
  <w:p w14:paraId="0225C174" w14:textId="77777777" w:rsidR="00FB1EE0" w:rsidRDefault="00FB1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3904" w14:textId="77777777" w:rsidR="00FB1EE0" w:rsidRPr="00FB1EE0" w:rsidRDefault="00FB1EE0" w:rsidP="00FB1EE0">
    <w:pPr>
      <w:pStyle w:val="Footer"/>
      <w:jc w:val="right"/>
      <w:rPr>
        <w:rFonts w:ascii="Arial" w:hAnsi="Arial" w:cs="Arial"/>
        <w:sz w:val="16"/>
        <w:szCs w:val="16"/>
      </w:rPr>
    </w:pPr>
    <w:r w:rsidRPr="00FB1EE0">
      <w:rPr>
        <w:rFonts w:ascii="Arial" w:hAnsi="Arial" w:cs="Arial"/>
        <w:sz w:val="16"/>
        <w:szCs w:val="16"/>
      </w:rPr>
      <w:t xml:space="preserve">Page </w:t>
    </w:r>
    <w:r w:rsidRPr="00FB1EE0">
      <w:rPr>
        <w:rFonts w:ascii="Arial" w:hAnsi="Arial" w:cs="Arial"/>
        <w:sz w:val="16"/>
        <w:szCs w:val="16"/>
      </w:rPr>
      <w:fldChar w:fldCharType="begin"/>
    </w:r>
    <w:r w:rsidRPr="00FB1EE0">
      <w:rPr>
        <w:rFonts w:ascii="Arial" w:hAnsi="Arial" w:cs="Arial"/>
        <w:sz w:val="16"/>
        <w:szCs w:val="16"/>
      </w:rPr>
      <w:instrText xml:space="preserve"> PAGE   \* MERGEFORMAT </w:instrText>
    </w:r>
    <w:r w:rsidRPr="00FB1EE0">
      <w:rPr>
        <w:rFonts w:ascii="Arial" w:hAnsi="Arial" w:cs="Arial"/>
        <w:sz w:val="16"/>
        <w:szCs w:val="16"/>
      </w:rPr>
      <w:fldChar w:fldCharType="separate"/>
    </w:r>
    <w:r>
      <w:rPr>
        <w:rFonts w:ascii="Arial" w:hAnsi="Arial" w:cs="Arial"/>
        <w:noProof/>
        <w:sz w:val="16"/>
        <w:szCs w:val="16"/>
      </w:rPr>
      <w:t>1</w:t>
    </w:r>
    <w:r w:rsidRPr="00FB1EE0">
      <w:rPr>
        <w:rFonts w:ascii="Arial" w:hAnsi="Arial" w:cs="Arial"/>
        <w:noProof/>
        <w:sz w:val="16"/>
        <w:szCs w:val="16"/>
      </w:rPr>
      <w:fldChar w:fldCharType="end"/>
    </w:r>
    <w:r w:rsidRPr="00FB1EE0">
      <w:rPr>
        <w:rFonts w:ascii="Arial" w:hAnsi="Arial" w:cs="Arial"/>
        <w:noProof/>
        <w:sz w:val="16"/>
        <w:szCs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40825" w14:textId="77777777" w:rsidR="003645BE" w:rsidRDefault="003645BE" w:rsidP="007F341E">
      <w:r>
        <w:separator/>
      </w:r>
    </w:p>
  </w:footnote>
  <w:footnote w:type="continuationSeparator" w:id="0">
    <w:p w14:paraId="23296E67" w14:textId="77777777" w:rsidR="003645BE" w:rsidRDefault="003645BE" w:rsidP="007F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9F51" w14:textId="77777777" w:rsidR="00A26E0C" w:rsidRDefault="00A26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ADA1" w14:textId="77777777" w:rsidR="00A26E0C" w:rsidRDefault="00A26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F6C7" w14:textId="1E41136D" w:rsidR="00FB1EE0" w:rsidRPr="00C838AA" w:rsidRDefault="00773106" w:rsidP="00FB1EE0">
    <w:pPr>
      <w:tabs>
        <w:tab w:val="left" w:pos="9090"/>
      </w:tabs>
      <w:ind w:left="9090" w:hanging="9090"/>
      <w:rPr>
        <w:rFonts w:ascii="Arial" w:hAnsi="Arial" w:cs="Arial"/>
        <w:sz w:val="16"/>
        <w:szCs w:val="16"/>
      </w:rPr>
    </w:pPr>
    <w:r>
      <w:rPr>
        <w:rFonts w:ascii="Arial" w:hAnsi="Arial" w:cs="Arial"/>
      </w:rPr>
      <w:pict w14:anchorId="3BEB1C6B">
        <v:rect id="Rectangle 2" o:spid="_x0000_s2051" style="position:absolute;left:0;text-align:left;margin-left:139.7pt;margin-top:23.6pt;width:250.55pt;height:14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" o:allowincell="f" filled="f" stroked="f" strokeweight="0">
          <v:textbox style="mso-next-textbox:#Rectangle 2" inset="0,0,0,0">
            <w:txbxContent>
              <w:p w14:paraId="4201035F" w14:textId="77777777" w:rsidR="00FB1EE0" w:rsidRDefault="00FB1EE0" w:rsidP="00FB1EE0">
                <w:r>
                  <w:rPr>
                    <w:rFonts w:asciiTheme="minorHAnsi" w:hAnsiTheme="minorHAnsi" w:cstheme="minorBidi"/>
                    <w:noProof/>
                    <w:sz w:val="20"/>
                    <w:szCs w:val="20"/>
                  </w:rPr>
                  <w:drawing>
                    <wp:inline distT="0" distB="0" distL="0" distR="0" wp14:anchorId="298CD899" wp14:editId="1B5E4079">
                      <wp:extent cx="3174365" cy="1811655"/>
                      <wp:effectExtent l="19050" t="0" r="698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845"/>
                              <a:stretch>
                                <a:fillRect/>
                              </a:stretch>
                            </pic:blipFill>
                            <pic:spPr bwMode="auto">
                              <a:xfrm>
                                <a:off x="0" y="0"/>
                                <a:ext cx="3174365" cy="1811655"/>
                              </a:xfrm>
                              <a:prstGeom prst="rect">
                                <a:avLst/>
                              </a:prstGeom>
                              <a:noFill/>
                              <a:ln w="9525">
                                <a:noFill/>
                                <a:miter lim="800000"/>
                                <a:headEnd/>
                                <a:tailEnd/>
                              </a:ln>
                            </pic:spPr>
                          </pic:pic>
                        </a:graphicData>
                      </a:graphic>
                    </wp:inline>
                  </w:drawing>
                </w:r>
              </w:p>
            </w:txbxContent>
          </v:textbox>
          <w10:wrap anchorx="margin" anchory="page"/>
          <w10:anchorlock/>
        </v:rect>
      </w:pict>
    </w:r>
    <w:r w:rsidR="00BB7523">
      <w:rPr>
        <w:rFonts w:ascii="Arial" w:hAnsi="Arial" w:cs="Arial"/>
        <w:sz w:val="16"/>
        <w:szCs w:val="16"/>
      </w:rPr>
      <w:t>JIMMY MURPHY</w:t>
    </w:r>
    <w:r w:rsidR="00FB1EE0" w:rsidRPr="00C838AA">
      <w:rPr>
        <w:rFonts w:ascii="Arial" w:hAnsi="Arial" w:cs="Arial"/>
        <w:sz w:val="16"/>
        <w:szCs w:val="16"/>
      </w:rPr>
      <w:tab/>
      <w:t>GREG GODWIN</w:t>
    </w:r>
  </w:p>
  <w:p w14:paraId="3FF31F40" w14:textId="77777777" w:rsidR="00FB1EE0" w:rsidRPr="00C838AA" w:rsidRDefault="00FB1EE0" w:rsidP="00FB1EE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1 - Jennings</w:t>
    </w:r>
    <w:r w:rsidRPr="00C838AA">
      <w:rPr>
        <w:rFonts w:ascii="Arial" w:hAnsi="Arial" w:cs="Arial"/>
        <w:color w:val="000000"/>
        <w:sz w:val="16"/>
        <w:szCs w:val="16"/>
      </w:rPr>
      <w:tab/>
    </w:r>
    <w:r w:rsidRPr="00C838AA">
      <w:rPr>
        <w:rFonts w:ascii="Arial" w:hAnsi="Arial" w:cs="Arial"/>
        <w:color w:val="808080"/>
        <w:sz w:val="16"/>
        <w:szCs w:val="16"/>
      </w:rPr>
      <w:t>Clerk of Courts</w:t>
    </w:r>
  </w:p>
  <w:p w14:paraId="6D02A088" w14:textId="47939050" w:rsidR="00FB1EE0" w:rsidRPr="00C838AA" w:rsidRDefault="00FB1EE0" w:rsidP="00FB1EE0">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B7523">
      <w:rPr>
        <w:rFonts w:ascii="Arial" w:hAnsi="Arial" w:cs="Arial"/>
        <w:color w:val="000000"/>
        <w:sz w:val="16"/>
        <w:szCs w:val="16"/>
      </w:rPr>
      <w:t>ROBBY ROBERSON</w:t>
    </w:r>
    <w:r w:rsidRPr="00C838AA">
      <w:rPr>
        <w:rFonts w:ascii="Arial" w:hAnsi="Arial" w:cs="Arial"/>
        <w:color w:val="000000"/>
        <w:sz w:val="16"/>
        <w:szCs w:val="16"/>
      </w:rPr>
      <w:tab/>
    </w:r>
    <w:r w:rsidR="00773106">
      <w:rPr>
        <w:rFonts w:ascii="Arial" w:hAnsi="Arial" w:cs="Arial"/>
        <w:color w:val="000000"/>
        <w:sz w:val="16"/>
        <w:szCs w:val="16"/>
      </w:rPr>
      <w:t>ANDY DECKER</w:t>
    </w:r>
  </w:p>
  <w:p w14:paraId="18D569C9" w14:textId="77777777" w:rsidR="00FB1EE0" w:rsidRPr="00C838AA" w:rsidRDefault="00FB1EE0" w:rsidP="00FB1EE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2 - Jasper</w:t>
    </w:r>
    <w:r w:rsidRPr="00C838AA">
      <w:rPr>
        <w:rFonts w:ascii="Arial" w:hAnsi="Arial" w:cs="Arial"/>
        <w:color w:val="000000"/>
        <w:sz w:val="16"/>
        <w:szCs w:val="16"/>
      </w:rPr>
      <w:tab/>
    </w:r>
    <w:r w:rsidRPr="00C838AA">
      <w:rPr>
        <w:rFonts w:ascii="Arial" w:hAnsi="Arial" w:cs="Arial"/>
        <w:color w:val="808080"/>
        <w:sz w:val="16"/>
        <w:szCs w:val="16"/>
      </w:rPr>
      <w:t>County Attorney</w:t>
    </w:r>
  </w:p>
  <w:p w14:paraId="4E47F88B" w14:textId="5A8864B9" w:rsidR="00FB1EE0" w:rsidRPr="00C838AA" w:rsidRDefault="00FB1EE0" w:rsidP="00FB1EE0">
    <w:pPr>
      <w:tabs>
        <w:tab w:val="left" w:pos="9090"/>
      </w:tabs>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B7523">
      <w:rPr>
        <w:rFonts w:ascii="Arial" w:hAnsi="Arial" w:cs="Arial"/>
        <w:color w:val="000000"/>
        <w:sz w:val="16"/>
        <w:szCs w:val="16"/>
      </w:rPr>
      <w:t>JAMES HOWELL</w:t>
    </w:r>
  </w:p>
  <w:p w14:paraId="3A16D300" w14:textId="77777777" w:rsidR="00FB1EE0" w:rsidRPr="00C838AA" w:rsidRDefault="00FB1EE0" w:rsidP="00FB1EE0">
    <w:pPr>
      <w:tabs>
        <w:tab w:val="left" w:pos="9090"/>
      </w:tabs>
      <w:rPr>
        <w:rFonts w:ascii="Arial" w:hAnsi="Arial" w:cs="Arial"/>
        <w:color w:val="000000"/>
        <w:sz w:val="16"/>
        <w:szCs w:val="16"/>
      </w:rPr>
    </w:pPr>
    <w:r w:rsidRPr="00C838AA">
      <w:rPr>
        <w:rFonts w:ascii="Arial" w:hAnsi="Arial" w:cs="Arial"/>
        <w:color w:val="808080"/>
        <w:sz w:val="16"/>
        <w:szCs w:val="16"/>
      </w:rPr>
      <w:t>District 3 - Jasper</w:t>
    </w:r>
  </w:p>
  <w:p w14:paraId="18A96D10" w14:textId="55EFCB33" w:rsidR="00FB1EE0" w:rsidRPr="00C838AA" w:rsidRDefault="00FB1EE0" w:rsidP="00FB1EE0">
    <w:pPr>
      <w:tabs>
        <w:tab w:val="left" w:pos="9090"/>
      </w:tabs>
      <w:ind w:left="9090" w:hanging="9090"/>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B7523">
      <w:rPr>
        <w:rFonts w:ascii="Arial" w:hAnsi="Arial" w:cs="Arial"/>
        <w:color w:val="000000"/>
        <w:sz w:val="16"/>
        <w:szCs w:val="16"/>
      </w:rPr>
      <w:t>TRAVIS ERIXTON</w:t>
    </w:r>
    <w:r w:rsidRPr="00C838AA">
      <w:rPr>
        <w:rFonts w:ascii="Arial" w:hAnsi="Arial" w:cs="Arial"/>
        <w:color w:val="000000"/>
        <w:sz w:val="16"/>
        <w:szCs w:val="16"/>
      </w:rPr>
      <w:tab/>
      <w:t>204 Northeast First Street</w:t>
    </w:r>
  </w:p>
  <w:p w14:paraId="36C9ABEC" w14:textId="77777777" w:rsidR="00FB1EE0" w:rsidRPr="00C838AA" w:rsidRDefault="00FB1EE0" w:rsidP="00FB1EE0">
    <w:pPr>
      <w:tabs>
        <w:tab w:val="left" w:pos="9090"/>
      </w:tabs>
      <w:ind w:left="9090" w:hanging="9090"/>
      <w:rPr>
        <w:rFonts w:ascii="Arial" w:hAnsi="Arial" w:cs="Arial"/>
        <w:color w:val="000000"/>
        <w:sz w:val="16"/>
        <w:szCs w:val="16"/>
      </w:rPr>
    </w:pPr>
    <w:r w:rsidRPr="00C838AA">
      <w:rPr>
        <w:rFonts w:ascii="Arial" w:hAnsi="Arial" w:cs="Arial"/>
        <w:color w:val="808080"/>
        <w:sz w:val="16"/>
        <w:szCs w:val="16"/>
      </w:rPr>
      <w:t>District 4 - White Springs</w:t>
    </w:r>
    <w:r w:rsidRPr="00C838AA">
      <w:rPr>
        <w:rFonts w:ascii="Arial" w:hAnsi="Arial" w:cs="Arial"/>
        <w:color w:val="000000"/>
        <w:sz w:val="16"/>
        <w:szCs w:val="16"/>
      </w:rPr>
      <w:tab/>
      <w:t>Suite B, Sandlin Building</w:t>
    </w:r>
  </w:p>
  <w:p w14:paraId="71D53D8B" w14:textId="4084250E" w:rsidR="00FB1EE0" w:rsidRPr="00C838AA" w:rsidRDefault="00FB1EE0" w:rsidP="00FB1EE0">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00BB7523">
      <w:rPr>
        <w:rFonts w:ascii="Arial" w:hAnsi="Arial" w:cs="Arial"/>
        <w:color w:val="000000"/>
        <w:sz w:val="16"/>
        <w:szCs w:val="16"/>
      </w:rPr>
      <w:t>RICHIE MCCOY</w:t>
    </w:r>
    <w:r w:rsidRPr="00C838AA">
      <w:rPr>
        <w:rFonts w:ascii="Arial" w:hAnsi="Arial" w:cs="Arial"/>
        <w:color w:val="000000"/>
        <w:sz w:val="16"/>
        <w:szCs w:val="16"/>
      </w:rPr>
      <w:tab/>
    </w:r>
    <w:r w:rsidRPr="00C838AA">
      <w:rPr>
        <w:rFonts w:ascii="Arial" w:hAnsi="Arial" w:cs="Arial"/>
        <w:color w:val="000000"/>
        <w:sz w:val="16"/>
        <w:szCs w:val="16"/>
      </w:rPr>
      <w:fldChar w:fldCharType="begin"/>
    </w:r>
    <w:r w:rsidRPr="00C838AA">
      <w:rPr>
        <w:rFonts w:ascii="Arial" w:hAnsi="Arial" w:cs="Arial"/>
        <w:color w:val="000000"/>
        <w:sz w:val="16"/>
        <w:szCs w:val="16"/>
      </w:rPr>
      <w:instrText>ADVANCE \u3</w:instrText>
    </w:r>
    <w:r w:rsidRPr="00C838AA">
      <w:rPr>
        <w:rFonts w:ascii="Arial" w:hAnsi="Arial" w:cs="Arial"/>
        <w:color w:val="000000"/>
        <w:sz w:val="16"/>
        <w:szCs w:val="16"/>
      </w:rPr>
      <w:fldChar w:fldCharType="end"/>
    </w:r>
    <w:r w:rsidRPr="00C838AA">
      <w:rPr>
        <w:rFonts w:ascii="Arial" w:hAnsi="Arial" w:cs="Arial"/>
        <w:color w:val="000000"/>
        <w:sz w:val="16"/>
        <w:szCs w:val="16"/>
      </w:rPr>
      <w:t>Jasper, Florida 32052</w:t>
    </w:r>
  </w:p>
  <w:p w14:paraId="1CA70246" w14:textId="77777777" w:rsidR="00FB1EE0" w:rsidRPr="00C838AA" w:rsidRDefault="00FB1EE0" w:rsidP="00FB1EE0">
    <w:pPr>
      <w:tabs>
        <w:tab w:val="left" w:pos="9090"/>
      </w:tabs>
      <w:ind w:left="9086" w:hanging="9086"/>
      <w:rPr>
        <w:rFonts w:ascii="Arial" w:hAnsi="Arial" w:cs="Arial"/>
        <w:color w:val="000000"/>
        <w:sz w:val="16"/>
        <w:szCs w:val="16"/>
      </w:rPr>
    </w:pP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\d0</w:instrText>
    </w:r>
    <w:r w:rsidRPr="00C838AA">
      <w:rPr>
        <w:rFonts w:ascii="Arial" w:hAnsi="Arial" w:cs="Arial"/>
        <w:color w:val="000000"/>
        <w:sz w:val="16"/>
        <w:szCs w:val="16"/>
      </w:rPr>
      <w:fldChar w:fldCharType="end"/>
    </w:r>
    <w:r w:rsidRPr="00C838AA">
      <w:rPr>
        <w:rFonts w:ascii="Arial" w:hAnsi="Arial" w:cs="Arial"/>
        <w:color w:val="000000"/>
        <w:sz w:val="16"/>
        <w:szCs w:val="16"/>
      </w:rPr>
      <w:fldChar w:fldCharType="begin"/>
    </w:r>
    <w:r w:rsidRPr="00C838AA">
      <w:rPr>
        <w:rFonts w:ascii="Arial" w:hAnsi="Arial" w:cs="Arial"/>
        <w:color w:val="000000"/>
        <w:sz w:val="16"/>
        <w:szCs w:val="16"/>
      </w:rPr>
      <w:instrText>ADVANCE \d3</w:instrText>
    </w:r>
    <w:r w:rsidRPr="00C838AA">
      <w:rPr>
        <w:rFonts w:ascii="Arial" w:hAnsi="Arial" w:cs="Arial"/>
        <w:color w:val="000000"/>
        <w:sz w:val="16"/>
        <w:szCs w:val="16"/>
      </w:rPr>
      <w:fldChar w:fldCharType="end"/>
    </w:r>
    <w:r w:rsidRPr="00C838AA">
      <w:rPr>
        <w:rFonts w:ascii="Arial" w:hAnsi="Arial" w:cs="Arial"/>
        <w:color w:val="808080"/>
        <w:sz w:val="16"/>
        <w:szCs w:val="16"/>
      </w:rPr>
      <w:t>District 5 - Jasper</w:t>
    </w:r>
    <w:r w:rsidRPr="00C838AA">
      <w:rPr>
        <w:rFonts w:ascii="Arial" w:hAnsi="Arial" w:cs="Arial"/>
        <w:color w:val="000000"/>
        <w:sz w:val="16"/>
        <w:szCs w:val="16"/>
      </w:rPr>
      <w:tab/>
      <w:t>O: (386) 792-0507</w:t>
    </w:r>
  </w:p>
  <w:p w14:paraId="4E0EE5CF" w14:textId="3DAFC07A" w:rsidR="00FB1EE0" w:rsidRPr="00C838AA" w:rsidRDefault="00FB1EE0" w:rsidP="00FB1EE0">
    <w:pPr>
      <w:tabs>
        <w:tab w:val="left" w:pos="9090"/>
      </w:tabs>
      <w:ind w:firstLine="9090"/>
      <w:rPr>
        <w:rFonts w:ascii="Arial" w:hAnsi="Arial" w:cs="Arial"/>
        <w:color w:val="000000"/>
        <w:sz w:val="16"/>
        <w:szCs w:val="16"/>
      </w:rPr>
    </w:pPr>
    <w:r w:rsidRPr="00C838AA">
      <w:rPr>
        <w:rFonts w:ascii="Arial" w:hAnsi="Arial" w:cs="Arial"/>
        <w:color w:val="000000"/>
        <w:sz w:val="16"/>
        <w:szCs w:val="16"/>
      </w:rPr>
      <w:t>F: (386) 792-</w:t>
    </w:r>
    <w:r w:rsidR="00773106">
      <w:rPr>
        <w:rFonts w:ascii="Arial" w:hAnsi="Arial" w:cs="Arial"/>
        <w:color w:val="000000"/>
        <w:sz w:val="16"/>
        <w:szCs w:val="16"/>
      </w:rPr>
      <w:t>3080</w:t>
    </w:r>
  </w:p>
  <w:p w14:paraId="2C9320C0" w14:textId="77777777" w:rsidR="00FB1EE0" w:rsidRPr="00C838AA" w:rsidRDefault="00FB1EE0" w:rsidP="00FB1EE0">
    <w:pPr>
      <w:tabs>
        <w:tab w:val="center" w:pos="5580"/>
        <w:tab w:val="left" w:pos="9090"/>
      </w:tabs>
      <w:jc w:val="center"/>
      <w:rPr>
        <w:rFonts w:ascii="Arial" w:hAnsi="Arial" w:cs="Arial"/>
        <w:color w:val="000000"/>
        <w:sz w:val="28"/>
        <w:szCs w:val="28"/>
      </w:rPr>
    </w:pPr>
    <w:r w:rsidRPr="00C838AA">
      <w:rPr>
        <w:rFonts w:ascii="Arial" w:hAnsi="Arial" w:cs="Arial"/>
        <w:color w:val="000000"/>
        <w:sz w:val="28"/>
        <w:szCs w:val="28"/>
      </w:rPr>
      <w:t>LAND USE DEPARTMENT</w:t>
    </w:r>
  </w:p>
  <w:p w14:paraId="235C2478" w14:textId="77777777" w:rsidR="00FB1EE0" w:rsidRPr="00C838AA" w:rsidRDefault="00FB1EE0" w:rsidP="00FB1EE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16D"/>
    <w:multiLevelType w:val="hybridMultilevel"/>
    <w:tmpl w:val="2B282A62"/>
    <w:lvl w:ilvl="0" w:tplc="0409000F">
      <w:start w:val="1"/>
      <w:numFmt w:val="decimal"/>
      <w:lvlText w:val="%1."/>
      <w:lvlJc w:val="left"/>
      <w:pPr>
        <w:ind w:left="720" w:hanging="360"/>
      </w:pPr>
      <w:rPr>
        <w:rFonts w:hint="default"/>
      </w:rPr>
    </w:lvl>
    <w:lvl w:ilvl="1" w:tplc="62FE1F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8FA"/>
    <w:multiLevelType w:val="hybridMultilevel"/>
    <w:tmpl w:val="B400FBD6"/>
    <w:lvl w:ilvl="0" w:tplc="288C0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783704"/>
    <w:multiLevelType w:val="hybridMultilevel"/>
    <w:tmpl w:val="35E29E20"/>
    <w:lvl w:ilvl="0" w:tplc="0409000F">
      <w:start w:val="1"/>
      <w:numFmt w:val="decimal"/>
      <w:lvlText w:val="%1."/>
      <w:lvlJc w:val="left"/>
      <w:pPr>
        <w:ind w:left="720" w:hanging="360"/>
      </w:pPr>
      <w:rPr>
        <w:rFonts w:hint="default"/>
      </w:rPr>
    </w:lvl>
    <w:lvl w:ilvl="1" w:tplc="988A7840">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E2B98"/>
    <w:multiLevelType w:val="hybridMultilevel"/>
    <w:tmpl w:val="B400FBD6"/>
    <w:lvl w:ilvl="0" w:tplc="288C0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F0536C"/>
    <w:multiLevelType w:val="hybridMultilevel"/>
    <w:tmpl w:val="3F3C72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07327"/>
    <w:multiLevelType w:val="hybridMultilevel"/>
    <w:tmpl w:val="C632F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2F3CFF"/>
    <w:multiLevelType w:val="hybridMultilevel"/>
    <w:tmpl w:val="9248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623A0E"/>
    <w:multiLevelType w:val="hybridMultilevel"/>
    <w:tmpl w:val="C69AA1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4159360">
    <w:abstractNumId w:val="7"/>
  </w:num>
  <w:num w:numId="2" w16cid:durableId="1117288005">
    <w:abstractNumId w:val="6"/>
  </w:num>
  <w:num w:numId="3" w16cid:durableId="1739934021">
    <w:abstractNumId w:val="5"/>
  </w:num>
  <w:num w:numId="4" w16cid:durableId="836305857">
    <w:abstractNumId w:val="0"/>
  </w:num>
  <w:num w:numId="5" w16cid:durableId="1123963511">
    <w:abstractNumId w:val="4"/>
  </w:num>
  <w:num w:numId="6" w16cid:durableId="183786344">
    <w:abstractNumId w:val="2"/>
  </w:num>
  <w:num w:numId="7" w16cid:durableId="1679654745">
    <w:abstractNumId w:val="1"/>
  </w:num>
  <w:num w:numId="8" w16cid:durableId="194433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7B6C"/>
    <w:rsid w:val="00062559"/>
    <w:rsid w:val="00072606"/>
    <w:rsid w:val="000A0A77"/>
    <w:rsid w:val="000A0FA9"/>
    <w:rsid w:val="000A4AC5"/>
    <w:rsid w:val="000C6225"/>
    <w:rsid w:val="000D1346"/>
    <w:rsid w:val="000E013F"/>
    <w:rsid w:val="000F1387"/>
    <w:rsid w:val="00143470"/>
    <w:rsid w:val="001A61AF"/>
    <w:rsid w:val="00200A63"/>
    <w:rsid w:val="00231F67"/>
    <w:rsid w:val="002F7316"/>
    <w:rsid w:val="00314A4D"/>
    <w:rsid w:val="003645BE"/>
    <w:rsid w:val="00375775"/>
    <w:rsid w:val="003814D5"/>
    <w:rsid w:val="00394780"/>
    <w:rsid w:val="00473218"/>
    <w:rsid w:val="004B733C"/>
    <w:rsid w:val="004C7360"/>
    <w:rsid w:val="00501ED2"/>
    <w:rsid w:val="00546FB5"/>
    <w:rsid w:val="00570E85"/>
    <w:rsid w:val="005734EE"/>
    <w:rsid w:val="00586002"/>
    <w:rsid w:val="005E7B6C"/>
    <w:rsid w:val="00643E91"/>
    <w:rsid w:val="006A516B"/>
    <w:rsid w:val="006C05F8"/>
    <w:rsid w:val="006D1F66"/>
    <w:rsid w:val="006E5278"/>
    <w:rsid w:val="007557C6"/>
    <w:rsid w:val="00770BB7"/>
    <w:rsid w:val="00773106"/>
    <w:rsid w:val="007C22A3"/>
    <w:rsid w:val="007F341E"/>
    <w:rsid w:val="008140ED"/>
    <w:rsid w:val="0089330D"/>
    <w:rsid w:val="008D394B"/>
    <w:rsid w:val="00901047"/>
    <w:rsid w:val="009209B6"/>
    <w:rsid w:val="009D47C0"/>
    <w:rsid w:val="009E5898"/>
    <w:rsid w:val="00A03A7F"/>
    <w:rsid w:val="00A26E0C"/>
    <w:rsid w:val="00A30698"/>
    <w:rsid w:val="00A91772"/>
    <w:rsid w:val="00AA6F78"/>
    <w:rsid w:val="00AB72FC"/>
    <w:rsid w:val="00B06E9C"/>
    <w:rsid w:val="00B167B8"/>
    <w:rsid w:val="00B5115A"/>
    <w:rsid w:val="00B54099"/>
    <w:rsid w:val="00BA3EF8"/>
    <w:rsid w:val="00BB7523"/>
    <w:rsid w:val="00C4187E"/>
    <w:rsid w:val="00C50A77"/>
    <w:rsid w:val="00C51229"/>
    <w:rsid w:val="00C838AA"/>
    <w:rsid w:val="00D04C1F"/>
    <w:rsid w:val="00D900B2"/>
    <w:rsid w:val="00DF31BA"/>
    <w:rsid w:val="00F02F49"/>
    <w:rsid w:val="00F4440F"/>
    <w:rsid w:val="00FB1EE0"/>
    <w:rsid w:val="00FC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DC03EBF"/>
  <w15:docId w15:val="{BDA5C051-EB84-44C1-9199-C890E05A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7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F78"/>
  </w:style>
  <w:style w:type="paragraph" w:styleId="BalloonText">
    <w:name w:val="Balloon Text"/>
    <w:basedOn w:val="Normal"/>
    <w:link w:val="BalloonTextChar"/>
    <w:uiPriority w:val="99"/>
    <w:semiHidden/>
    <w:unhideWhenUsed/>
    <w:rsid w:val="001A61AF"/>
    <w:rPr>
      <w:rFonts w:ascii="Tahoma" w:hAnsi="Tahoma" w:cs="Tahoma"/>
      <w:sz w:val="16"/>
      <w:szCs w:val="16"/>
    </w:rPr>
  </w:style>
  <w:style w:type="character" w:customStyle="1" w:styleId="BalloonTextChar">
    <w:name w:val="Balloon Text Char"/>
    <w:basedOn w:val="DefaultParagraphFont"/>
    <w:link w:val="BalloonText"/>
    <w:uiPriority w:val="99"/>
    <w:semiHidden/>
    <w:rsid w:val="001A61AF"/>
    <w:rPr>
      <w:rFonts w:ascii="Tahoma" w:hAnsi="Tahoma" w:cs="Tahoma"/>
      <w:sz w:val="16"/>
      <w:szCs w:val="16"/>
    </w:rPr>
  </w:style>
  <w:style w:type="paragraph" w:styleId="ListParagraph">
    <w:name w:val="List Paragraph"/>
    <w:basedOn w:val="Normal"/>
    <w:uiPriority w:val="34"/>
    <w:qFormat/>
    <w:rsid w:val="007C22A3"/>
    <w:pPr>
      <w:ind w:left="720"/>
      <w:contextualSpacing/>
    </w:pPr>
  </w:style>
  <w:style w:type="paragraph" w:styleId="Header">
    <w:name w:val="header"/>
    <w:basedOn w:val="Normal"/>
    <w:link w:val="HeaderChar"/>
    <w:uiPriority w:val="99"/>
    <w:unhideWhenUsed/>
    <w:rsid w:val="007F341E"/>
    <w:pPr>
      <w:tabs>
        <w:tab w:val="center" w:pos="4680"/>
        <w:tab w:val="right" w:pos="9360"/>
      </w:tabs>
    </w:pPr>
  </w:style>
  <w:style w:type="character" w:customStyle="1" w:styleId="HeaderChar">
    <w:name w:val="Header Char"/>
    <w:basedOn w:val="DefaultParagraphFont"/>
    <w:link w:val="Header"/>
    <w:uiPriority w:val="99"/>
    <w:rsid w:val="007F341E"/>
    <w:rPr>
      <w:rFonts w:ascii="Times New Roman" w:hAnsi="Times New Roman" w:cs="Times New Roman"/>
      <w:sz w:val="24"/>
      <w:szCs w:val="24"/>
    </w:rPr>
  </w:style>
  <w:style w:type="paragraph" w:styleId="Footer">
    <w:name w:val="footer"/>
    <w:basedOn w:val="Normal"/>
    <w:link w:val="FooterChar"/>
    <w:uiPriority w:val="99"/>
    <w:unhideWhenUsed/>
    <w:rsid w:val="007F341E"/>
    <w:pPr>
      <w:tabs>
        <w:tab w:val="center" w:pos="4680"/>
        <w:tab w:val="right" w:pos="9360"/>
      </w:tabs>
    </w:pPr>
  </w:style>
  <w:style w:type="character" w:customStyle="1" w:styleId="FooterChar">
    <w:name w:val="Footer Char"/>
    <w:basedOn w:val="DefaultParagraphFont"/>
    <w:link w:val="Footer"/>
    <w:uiPriority w:val="99"/>
    <w:rsid w:val="007F341E"/>
    <w:rPr>
      <w:rFonts w:ascii="Times New Roman" w:hAnsi="Times New Roman" w:cs="Times New Roman"/>
      <w:sz w:val="24"/>
      <w:szCs w:val="24"/>
    </w:rPr>
  </w:style>
  <w:style w:type="paragraph" w:customStyle="1" w:styleId="Default">
    <w:name w:val="Default"/>
    <w:rsid w:val="00901047"/>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HCBD</dc:creator>
  <cp:lastModifiedBy>Matthew Morgan</cp:lastModifiedBy>
  <cp:revision>6</cp:revision>
  <cp:lastPrinted>2011-06-09T13:43:00Z</cp:lastPrinted>
  <dcterms:created xsi:type="dcterms:W3CDTF">2013-03-19T21:46:00Z</dcterms:created>
  <dcterms:modified xsi:type="dcterms:W3CDTF">2025-05-27T17:36:00Z</dcterms:modified>
</cp:coreProperties>
</file>