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3E06" w14:textId="77777777" w:rsidR="00C51229" w:rsidRDefault="00C51229" w:rsidP="004E6890">
      <w:pPr>
        <w:tabs>
          <w:tab w:val="center" w:pos="5580"/>
          <w:tab w:val="left" w:pos="9090"/>
          <w:tab w:val="left" w:pos="10620"/>
        </w:tabs>
        <w:ind w:left="1440" w:right="1080" w:hanging="720"/>
        <w:rPr>
          <w:rFonts w:ascii="Arial" w:hAnsi="Arial" w:cs="Arial"/>
          <w:color w:val="000000"/>
          <w:sz w:val="22"/>
          <w:szCs w:val="22"/>
        </w:rPr>
      </w:pPr>
    </w:p>
    <w:p w14:paraId="45065D65" w14:textId="77777777" w:rsidR="00014FCD" w:rsidRPr="004E6890" w:rsidRDefault="00014FCD" w:rsidP="004E6890">
      <w:pPr>
        <w:pStyle w:val="Default"/>
        <w:tabs>
          <w:tab w:val="left" w:pos="10620"/>
        </w:tabs>
        <w:ind w:left="1440" w:right="1080" w:hanging="720"/>
        <w:jc w:val="center"/>
        <w:rPr>
          <w:rFonts w:ascii="Arial" w:hAnsi="Arial" w:cs="Arial"/>
          <w:sz w:val="22"/>
          <w:szCs w:val="22"/>
        </w:rPr>
      </w:pPr>
      <w:r w:rsidRPr="004E6890">
        <w:rPr>
          <w:rFonts w:ascii="Arial" w:hAnsi="Arial" w:cs="Arial"/>
          <w:sz w:val="22"/>
          <w:szCs w:val="22"/>
        </w:rPr>
        <w:t>NOTICE TO APPLICANT</w:t>
      </w:r>
    </w:p>
    <w:p w14:paraId="2039D737" w14:textId="77777777" w:rsidR="00014FCD" w:rsidRPr="004E6890" w:rsidRDefault="00014FCD" w:rsidP="004E6890">
      <w:pPr>
        <w:pStyle w:val="Default"/>
        <w:tabs>
          <w:tab w:val="left" w:pos="10620"/>
        </w:tabs>
        <w:ind w:left="1440" w:right="1080" w:hanging="720"/>
        <w:jc w:val="center"/>
        <w:rPr>
          <w:rFonts w:ascii="Arial" w:hAnsi="Arial" w:cs="Arial"/>
          <w:sz w:val="22"/>
          <w:szCs w:val="22"/>
        </w:rPr>
      </w:pPr>
      <w:r w:rsidRPr="004E6890">
        <w:rPr>
          <w:rFonts w:ascii="Arial" w:hAnsi="Arial" w:cs="Arial"/>
          <w:sz w:val="22"/>
          <w:szCs w:val="22"/>
        </w:rPr>
        <w:t>FOR</w:t>
      </w:r>
    </w:p>
    <w:p w14:paraId="6602258E" w14:textId="77777777" w:rsidR="00014FCD" w:rsidRPr="004E6890" w:rsidRDefault="00014FCD" w:rsidP="004E6890">
      <w:pPr>
        <w:pStyle w:val="Default"/>
        <w:tabs>
          <w:tab w:val="left" w:pos="10620"/>
        </w:tabs>
        <w:ind w:left="1440" w:right="1080" w:hanging="720"/>
        <w:jc w:val="center"/>
        <w:rPr>
          <w:rFonts w:ascii="Arial" w:hAnsi="Arial" w:cs="Arial"/>
          <w:sz w:val="22"/>
          <w:szCs w:val="22"/>
        </w:rPr>
      </w:pPr>
      <w:r w:rsidRPr="004E6890">
        <w:rPr>
          <w:rFonts w:ascii="Arial" w:hAnsi="Arial" w:cs="Arial"/>
          <w:sz w:val="22"/>
          <w:szCs w:val="22"/>
        </w:rPr>
        <w:t>SUBDIVISION PLATS</w:t>
      </w:r>
    </w:p>
    <w:p w14:paraId="7B67AAD9" w14:textId="77777777" w:rsidR="00014FCD" w:rsidRPr="004E6890" w:rsidRDefault="00014FCD" w:rsidP="004E6890">
      <w:pPr>
        <w:pStyle w:val="Default"/>
        <w:tabs>
          <w:tab w:val="left" w:pos="10620"/>
        </w:tabs>
        <w:ind w:left="1440" w:right="1080" w:hanging="720"/>
        <w:rPr>
          <w:rFonts w:ascii="Arial" w:hAnsi="Arial" w:cs="Arial"/>
          <w:sz w:val="22"/>
          <w:szCs w:val="22"/>
        </w:rPr>
      </w:pPr>
    </w:p>
    <w:p w14:paraId="5312471C" w14:textId="77777777" w:rsidR="00014FCD" w:rsidRPr="004E6890" w:rsidRDefault="00014FCD" w:rsidP="004E6890">
      <w:pPr>
        <w:pStyle w:val="Default"/>
        <w:tabs>
          <w:tab w:val="left" w:pos="10620"/>
        </w:tabs>
        <w:ind w:left="720" w:right="1080"/>
        <w:rPr>
          <w:rFonts w:ascii="Arial" w:hAnsi="Arial" w:cs="Arial"/>
          <w:sz w:val="22"/>
          <w:szCs w:val="22"/>
        </w:rPr>
      </w:pPr>
      <w:r w:rsidRPr="004E6890">
        <w:rPr>
          <w:rFonts w:ascii="Arial" w:hAnsi="Arial" w:cs="Arial"/>
          <w:sz w:val="22"/>
          <w:szCs w:val="22"/>
        </w:rPr>
        <w:t>The application for a subdivision is required to be submitted with information in accordance with the requirements of the Land Development Regulations (Article 5) and shall</w:t>
      </w:r>
      <w:r w:rsidR="004E6890">
        <w:rPr>
          <w:rFonts w:ascii="Arial" w:hAnsi="Arial" w:cs="Arial"/>
          <w:sz w:val="22"/>
          <w:szCs w:val="22"/>
        </w:rPr>
        <w:t xml:space="preserve"> include the following elements:</w:t>
      </w:r>
      <w:r w:rsidRPr="004E6890">
        <w:rPr>
          <w:rFonts w:ascii="Arial" w:hAnsi="Arial" w:cs="Arial"/>
          <w:sz w:val="22"/>
          <w:szCs w:val="22"/>
        </w:rPr>
        <w:t xml:space="preserve"> </w:t>
      </w:r>
    </w:p>
    <w:p w14:paraId="7F3ED5CF" w14:textId="77777777" w:rsidR="00014FCD" w:rsidRPr="004E6890" w:rsidRDefault="00014FCD" w:rsidP="004E6890">
      <w:pPr>
        <w:pStyle w:val="Default"/>
        <w:tabs>
          <w:tab w:val="left" w:pos="10620"/>
        </w:tabs>
        <w:ind w:left="1440" w:right="1080" w:hanging="720"/>
        <w:rPr>
          <w:rFonts w:ascii="Arial" w:hAnsi="Arial" w:cs="Arial"/>
          <w:b/>
          <w:bCs/>
          <w:sz w:val="22"/>
          <w:szCs w:val="22"/>
        </w:rPr>
      </w:pPr>
    </w:p>
    <w:p w14:paraId="289D61D5" w14:textId="77777777" w:rsidR="00014FCD" w:rsidRPr="004E6890" w:rsidRDefault="00014FCD" w:rsidP="004E6890">
      <w:pPr>
        <w:pStyle w:val="Default"/>
        <w:tabs>
          <w:tab w:val="left" w:pos="10620"/>
        </w:tabs>
        <w:ind w:left="1440" w:right="1080" w:hanging="720"/>
        <w:rPr>
          <w:rFonts w:ascii="Arial" w:hAnsi="Arial" w:cs="Arial"/>
          <w:sz w:val="22"/>
          <w:szCs w:val="22"/>
          <w:u w:val="single"/>
        </w:rPr>
      </w:pPr>
      <w:r w:rsidRPr="004E6890">
        <w:rPr>
          <w:rFonts w:ascii="Arial" w:hAnsi="Arial" w:cs="Arial"/>
          <w:b/>
          <w:bCs/>
          <w:sz w:val="22"/>
          <w:szCs w:val="22"/>
          <w:u w:val="single"/>
        </w:rPr>
        <w:t xml:space="preserve">PRELIMINARY PLAT </w:t>
      </w:r>
      <w:r w:rsidRPr="004E6890">
        <w:rPr>
          <w:rFonts w:ascii="Arial" w:hAnsi="Arial" w:cs="Arial"/>
          <w:sz w:val="22"/>
          <w:szCs w:val="22"/>
          <w:u w:val="single"/>
        </w:rPr>
        <w:t xml:space="preserve">SHALL CONTAIN THE FOLLOWING INFORMATION: </w:t>
      </w:r>
    </w:p>
    <w:p w14:paraId="38BEF721" w14:textId="77777777" w:rsidR="00014FCD" w:rsidRPr="004E6890" w:rsidRDefault="00014FCD" w:rsidP="004E6890">
      <w:pPr>
        <w:pStyle w:val="Default"/>
        <w:tabs>
          <w:tab w:val="left" w:pos="10620"/>
        </w:tabs>
        <w:ind w:left="1440" w:right="1080" w:hanging="720"/>
        <w:rPr>
          <w:rFonts w:ascii="Arial" w:hAnsi="Arial" w:cs="Arial"/>
          <w:sz w:val="22"/>
          <w:szCs w:val="22"/>
        </w:rPr>
      </w:pPr>
    </w:p>
    <w:p w14:paraId="111B8329" w14:textId="77777777" w:rsidR="00014FCD" w:rsidRPr="004E6890" w:rsidRDefault="00014FCD" w:rsidP="004E6890">
      <w:pPr>
        <w:pStyle w:val="Default"/>
        <w:numPr>
          <w:ilvl w:val="0"/>
          <w:numId w:val="5"/>
        </w:numPr>
        <w:tabs>
          <w:tab w:val="left" w:pos="10620"/>
        </w:tabs>
        <w:ind w:left="1440" w:right="1080"/>
        <w:rPr>
          <w:rFonts w:ascii="Arial" w:hAnsi="Arial" w:cs="Arial"/>
          <w:sz w:val="22"/>
          <w:szCs w:val="22"/>
        </w:rPr>
      </w:pPr>
      <w:r w:rsidRPr="004E6890">
        <w:rPr>
          <w:rFonts w:ascii="Arial" w:hAnsi="Arial" w:cs="Arial"/>
          <w:sz w:val="22"/>
          <w:szCs w:val="22"/>
        </w:rPr>
        <w:t xml:space="preserve">The preliminary plat shall be drawn clearly and legibly at a scale of at least one (1) inch equals two hundred (200) feet using a sheet size of twenty-four (24) inches by thirty-six (36) inches, reserving a three (3) inch binding margin on the left side and one half (1/2) inch margin on the other three sides (see Appendix A of the Land Development Regulations). If more than one (1) sheet is required, an index map relating each sheet to the entire subdivision shall be shown on the first sheet. </w:t>
      </w:r>
    </w:p>
    <w:p w14:paraId="67836B06"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37ADA8AF"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5.32 of the Land Development Regulations. </w:t>
      </w:r>
    </w:p>
    <w:p w14:paraId="1C2D23CF"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0AC374B3"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Proposed name of subdivision. </w:t>
      </w:r>
    </w:p>
    <w:p w14:paraId="0760A8DC"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223AAB62"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Sections 5.12 and 5.33 of the Land Development Regulations. </w:t>
      </w:r>
    </w:p>
    <w:p w14:paraId="3FCD8F91"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4C0973A9"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Name, address, and telephone number of the subdivider and agent of the subdivider. </w:t>
      </w:r>
    </w:p>
    <w:p w14:paraId="21A6E6E6"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1AF4CA7E"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3C08FB72"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3FA31CAE"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Name, address, telephone number, and registration number of surveyor and engineer. </w:t>
      </w:r>
    </w:p>
    <w:p w14:paraId="6F901800"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05F59B35"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3A50069D"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2B1A7E04"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Date of boundary survey, north arrow, graphic scale, date of plat drawing and space for revision dates. </w:t>
      </w:r>
    </w:p>
    <w:p w14:paraId="32613625"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56670959"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49DE885A"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sz w:val="22"/>
          <w:szCs w:val="22"/>
        </w:rPr>
        <w:tab/>
      </w:r>
    </w:p>
    <w:p w14:paraId="7921C98C"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Existing contours at five (5) foot intervals based on U.S. Coastal and Geodetic Datum for the tract to be subdivided and extending twenty-five (25) feet beyond the tract boundary. </w:t>
      </w:r>
    </w:p>
    <w:p w14:paraId="203DEC6F" w14:textId="77777777" w:rsidR="00014FCD" w:rsidRPr="004E6890" w:rsidRDefault="00014FCD" w:rsidP="004E6890">
      <w:pPr>
        <w:tabs>
          <w:tab w:val="left" w:pos="10620"/>
        </w:tabs>
        <w:ind w:left="1440" w:right="1080" w:hanging="360"/>
        <w:rPr>
          <w:rFonts w:ascii="Arial" w:hAnsi="Arial" w:cs="Arial"/>
          <w:b/>
          <w:bCs/>
          <w:sz w:val="22"/>
          <w:szCs w:val="22"/>
        </w:rPr>
      </w:pPr>
    </w:p>
    <w:p w14:paraId="02A41972" w14:textId="77777777" w:rsidR="00014FCD" w:rsidRPr="004E6890" w:rsidRDefault="00014FCD" w:rsidP="004E6890">
      <w:pPr>
        <w:tabs>
          <w:tab w:val="left" w:pos="10620"/>
        </w:tabs>
        <w:ind w:left="1440" w:right="1080" w:hanging="360"/>
        <w:rPr>
          <w:rFonts w:ascii="Arial" w:hAnsi="Arial" w:cs="Arial"/>
          <w:b/>
          <w:bCs/>
          <w:sz w:val="22"/>
          <w:szCs w:val="22"/>
        </w:rPr>
      </w:pPr>
      <w:r w:rsidRPr="004E6890">
        <w:rPr>
          <w:rFonts w:ascii="Arial" w:hAnsi="Arial" w:cs="Arial"/>
          <w:b/>
          <w:bCs/>
          <w:sz w:val="22"/>
          <w:szCs w:val="22"/>
        </w:rPr>
        <w:tab/>
        <w:t>Refer to Section 5.33 of the Land Development Regulations.</w:t>
      </w:r>
    </w:p>
    <w:p w14:paraId="6C70E9F3" w14:textId="77777777" w:rsidR="00014FCD" w:rsidRPr="004E6890" w:rsidRDefault="00014FCD" w:rsidP="004E6890">
      <w:pPr>
        <w:tabs>
          <w:tab w:val="left" w:pos="10620"/>
        </w:tabs>
        <w:ind w:left="1440" w:right="1080" w:hanging="360"/>
        <w:rPr>
          <w:rFonts w:ascii="Arial" w:hAnsi="Arial" w:cs="Arial"/>
          <w:b/>
          <w:bCs/>
          <w:sz w:val="22"/>
          <w:szCs w:val="22"/>
        </w:rPr>
      </w:pPr>
    </w:p>
    <w:p w14:paraId="42CC10AE"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Vicinity map showing location with respect to existing roads, landmarks, section lines, quarter section lines etc., and total acreage of the subdivision and total number of lots. </w:t>
      </w:r>
      <w:r w:rsidRPr="004E6890">
        <w:rPr>
          <w:rFonts w:ascii="Arial" w:hAnsi="Arial" w:cs="Arial"/>
          <w:sz w:val="22"/>
          <w:szCs w:val="22"/>
        </w:rPr>
        <w:lastRenderedPageBreak/>
        <w:t xml:space="preserve">The vicinity map shall be drawn to show clearly the information required, but not less than one (1) inch to two thousand (2,000) feet. U.S. Geological Survey Maps may be used as a reference guide for the vicinity map. </w:t>
      </w:r>
    </w:p>
    <w:p w14:paraId="29A8C84A"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4B1899FF"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09D8A0AF"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56991345"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Boundary line of the tract, by bearing and distance, drawn by a heavy line. </w:t>
      </w:r>
    </w:p>
    <w:p w14:paraId="498512A9"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1129BA02"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08D1A5B0"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sz w:val="22"/>
          <w:szCs w:val="22"/>
        </w:rPr>
        <w:tab/>
      </w:r>
    </w:p>
    <w:p w14:paraId="6DCE04EF"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Legal description of the tract to be subdivided. </w:t>
      </w:r>
    </w:p>
    <w:p w14:paraId="13A04747"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06DB2B6A"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211D32F6"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7838DCB5"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Names of owners of adjoining land with their approximate acreage or, if developed, names of abutting subdivisions. </w:t>
      </w:r>
    </w:p>
    <w:p w14:paraId="387807B0"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6FCBAF32"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740CFD35"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315AD7C3"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Existing street, utilities, and easements on and adjacent to the tract, including the name, purpose, location and size of each and the invert elevation of sewers. </w:t>
      </w:r>
    </w:p>
    <w:p w14:paraId="051410E9"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6DD96F8B"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49990A7A"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0F33C237"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Other existing improvements including buildings on or adjacent to the tract. </w:t>
      </w:r>
    </w:p>
    <w:p w14:paraId="4FAE6DEE"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71BC14E8"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577AF321"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22CE13BB"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Preliminary layout including streets and easements with dimensions and street names, lot lines with appropriate dimensions, land to be reserved or dedicated for public or common uses, and any land to be used for purposes other than single family dwellings. </w:t>
      </w:r>
    </w:p>
    <w:p w14:paraId="56D79F22"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2900D004"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Sections 5.24, 5.26, and 5.33 of the Land Development Regulations. </w:t>
      </w:r>
    </w:p>
    <w:p w14:paraId="1F38FC2D"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682F1234"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Block letters and lot numbers, lot lines and scaled dimensions. </w:t>
      </w:r>
    </w:p>
    <w:p w14:paraId="70DA3625" w14:textId="77777777" w:rsidR="00014FCD" w:rsidRPr="004E6890" w:rsidRDefault="00014FCD" w:rsidP="004E6890">
      <w:pPr>
        <w:tabs>
          <w:tab w:val="left" w:pos="10620"/>
        </w:tabs>
        <w:ind w:left="1440" w:right="1080" w:hanging="360"/>
        <w:rPr>
          <w:rFonts w:ascii="Arial" w:hAnsi="Arial" w:cs="Arial"/>
          <w:b/>
          <w:bCs/>
          <w:sz w:val="22"/>
          <w:szCs w:val="22"/>
        </w:rPr>
      </w:pPr>
    </w:p>
    <w:p w14:paraId="7E5C20CC" w14:textId="77777777" w:rsidR="00014FCD" w:rsidRPr="004E6890" w:rsidRDefault="00014FCD" w:rsidP="004E6890">
      <w:pPr>
        <w:tabs>
          <w:tab w:val="left" w:pos="10620"/>
        </w:tabs>
        <w:ind w:left="1440" w:right="1080" w:hanging="360"/>
        <w:rPr>
          <w:rFonts w:ascii="Arial" w:hAnsi="Arial" w:cs="Arial"/>
          <w:b/>
          <w:bCs/>
          <w:sz w:val="22"/>
          <w:szCs w:val="22"/>
        </w:rPr>
      </w:pPr>
      <w:r w:rsidRPr="004E6890">
        <w:rPr>
          <w:rFonts w:ascii="Arial" w:hAnsi="Arial" w:cs="Arial"/>
          <w:b/>
          <w:bCs/>
          <w:sz w:val="22"/>
          <w:szCs w:val="22"/>
        </w:rPr>
        <w:tab/>
        <w:t>Refer to Sections 5.24 and 5.33 of the Land Development Regulations.</w:t>
      </w:r>
    </w:p>
    <w:p w14:paraId="2F633FF3"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0D992146"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Zoning district boundaries on and abutting the tract. </w:t>
      </w:r>
    </w:p>
    <w:p w14:paraId="469E45A8"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40E325F5"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6533FF5E"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16D8B169"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Proposed method of water supply, sewage disposal, drainage and street lighting.  Minimum building front yard setback lines as required by the Land Development Regulations. </w:t>
      </w:r>
    </w:p>
    <w:p w14:paraId="121AD114"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29D3AE21" w14:textId="77777777" w:rsidR="00014FCD" w:rsidRPr="004E6890" w:rsidRDefault="004E6890"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r>
      <w:r w:rsidR="00014FCD" w:rsidRPr="004E6890">
        <w:rPr>
          <w:rFonts w:ascii="Arial" w:hAnsi="Arial" w:cs="Arial"/>
          <w:b/>
          <w:bCs/>
          <w:sz w:val="22"/>
          <w:szCs w:val="22"/>
        </w:rPr>
        <w:t xml:space="preserve">Refer to Sections 5.28 5.29, 5.30, 5.33 and the zoning regulations for the appropriate zoning district affected by the application included in Article 4 of the Land Development Regulations. </w:t>
      </w:r>
    </w:p>
    <w:p w14:paraId="38CBF4DE"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037DAA11"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lastRenderedPageBreak/>
        <w:t xml:space="preserve">Typical street cross-sections for each street type and the location of all road and street signs and street name signs as required within the Land Development Regulations shall also be noted on a separate sheet. </w:t>
      </w:r>
    </w:p>
    <w:p w14:paraId="06F1F13F"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0AC0B1AA"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Sections 5.26 and 5.33 of the Land Development Regulations. </w:t>
      </w:r>
    </w:p>
    <w:p w14:paraId="1D6C8DF1"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688E1F74"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Natural features, including lakes, marshes or swamps, water courses, wooded areas, and land subject to the 100-year flood as defined by the Federal Emergency Management Agency, Flood Insurance Rate Maps. </w:t>
      </w:r>
    </w:p>
    <w:p w14:paraId="2F599B3B"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1BA4E41A"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1FCF7FBB"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7663EAF1"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Surface drainage and direction of flow and method of disposition and retention indicated. </w:t>
      </w:r>
    </w:p>
    <w:p w14:paraId="723920B9"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14A95F1B"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Sections 5.27 and 5.33 of the Land Development Regulations. </w:t>
      </w:r>
    </w:p>
    <w:p w14:paraId="40B25910"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150F94E1"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Soil survey map. </w:t>
      </w:r>
    </w:p>
    <w:p w14:paraId="11CF3BF4"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563BCCAA"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4F278B78"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3B1E6225"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Subsurface conditions of the tract showing: subsurface soil, rock and ground water conditions; location and results of soil percolation tests; and location and extent of muck pockets. </w:t>
      </w:r>
    </w:p>
    <w:p w14:paraId="17A80055"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23217D05"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56C5EEE0"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0269DAD9"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Existing and proposed covenants and restrictions. </w:t>
      </w:r>
    </w:p>
    <w:p w14:paraId="31FD77A5" w14:textId="77777777" w:rsidR="00014FCD" w:rsidRPr="004E6890" w:rsidRDefault="00014FCD" w:rsidP="004E6890">
      <w:pPr>
        <w:tabs>
          <w:tab w:val="left" w:pos="10620"/>
        </w:tabs>
        <w:ind w:left="1440" w:right="1080" w:hanging="360"/>
        <w:rPr>
          <w:rFonts w:ascii="Arial" w:hAnsi="Arial" w:cs="Arial"/>
          <w:b/>
          <w:bCs/>
          <w:sz w:val="22"/>
          <w:szCs w:val="22"/>
        </w:rPr>
      </w:pPr>
    </w:p>
    <w:p w14:paraId="63E3D35A" w14:textId="77777777" w:rsidR="00014FCD" w:rsidRPr="004E6890" w:rsidRDefault="00014FCD" w:rsidP="004E6890">
      <w:pPr>
        <w:tabs>
          <w:tab w:val="left" w:pos="10620"/>
        </w:tabs>
        <w:ind w:left="1440" w:right="1080" w:hanging="360"/>
        <w:rPr>
          <w:rFonts w:ascii="Arial" w:hAnsi="Arial" w:cs="Arial"/>
          <w:b/>
          <w:bCs/>
          <w:sz w:val="22"/>
          <w:szCs w:val="22"/>
        </w:rPr>
      </w:pPr>
      <w:r w:rsidRPr="004E6890">
        <w:rPr>
          <w:rFonts w:ascii="Arial" w:hAnsi="Arial" w:cs="Arial"/>
          <w:b/>
          <w:bCs/>
          <w:sz w:val="22"/>
          <w:szCs w:val="22"/>
        </w:rPr>
        <w:tab/>
        <w:t>Refer to Section 5.33 of the Land Development Regulations.</w:t>
      </w:r>
    </w:p>
    <w:p w14:paraId="36300F71"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6CCD4388"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Inscription stating "NOT FOR FINAL RECORDING". </w:t>
      </w:r>
    </w:p>
    <w:p w14:paraId="19A49E50"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5B5A17BC"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2A4D7BBD"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7990BF79"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For proposed subdivisions greater than or equal to twenty (20) acres in size located within areas identified by the Florida Game and Fresh Water Fish Commission as Critical Wildlife Conservation Areas shall be required to evaluate the impacts of the development on wildlife habitats and vegetative communities in accordance with Policy V.4.9 of the County=s Comprehensive Plan. </w:t>
      </w:r>
    </w:p>
    <w:p w14:paraId="410E7F8A"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643FB144"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5.33 of the Land Development Regulations. </w:t>
      </w:r>
    </w:p>
    <w:p w14:paraId="7A805943"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28ED5E32"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Any other information that may be considered necessary by either the subdivider, the Planning and Zoning Board or the City Council for full and proper consideration of the proposed subdivision. </w:t>
      </w:r>
    </w:p>
    <w:p w14:paraId="35436B92" w14:textId="77777777" w:rsidR="00014FCD" w:rsidRPr="004E6890" w:rsidRDefault="00014FCD" w:rsidP="004E6890">
      <w:pPr>
        <w:tabs>
          <w:tab w:val="left" w:pos="10620"/>
        </w:tabs>
        <w:ind w:left="1440" w:right="1080" w:hanging="360"/>
        <w:rPr>
          <w:rFonts w:ascii="Arial" w:hAnsi="Arial" w:cs="Arial"/>
          <w:b/>
          <w:bCs/>
          <w:sz w:val="22"/>
          <w:szCs w:val="22"/>
        </w:rPr>
      </w:pPr>
    </w:p>
    <w:p w14:paraId="76829DD9" w14:textId="77777777" w:rsidR="00014FCD" w:rsidRPr="004E6890" w:rsidRDefault="00014FCD" w:rsidP="004E6890">
      <w:pPr>
        <w:tabs>
          <w:tab w:val="left" w:pos="10620"/>
        </w:tabs>
        <w:ind w:left="1440" w:right="1080" w:hanging="360"/>
        <w:rPr>
          <w:rFonts w:ascii="Arial" w:hAnsi="Arial" w:cs="Arial"/>
          <w:b/>
          <w:bCs/>
          <w:sz w:val="22"/>
          <w:szCs w:val="22"/>
        </w:rPr>
      </w:pPr>
      <w:r w:rsidRPr="004E6890">
        <w:rPr>
          <w:rFonts w:ascii="Arial" w:hAnsi="Arial" w:cs="Arial"/>
          <w:b/>
          <w:bCs/>
          <w:sz w:val="22"/>
          <w:szCs w:val="22"/>
        </w:rPr>
        <w:tab/>
        <w:t>Refer to Section 5.33 of the Land Development Regulations.</w:t>
      </w:r>
    </w:p>
    <w:p w14:paraId="0BEE778F" w14:textId="77777777" w:rsidR="00014FCD" w:rsidRPr="004E6890" w:rsidRDefault="00014FCD" w:rsidP="004E6890">
      <w:pPr>
        <w:pStyle w:val="Default"/>
        <w:tabs>
          <w:tab w:val="left" w:pos="10620"/>
        </w:tabs>
        <w:ind w:left="1440" w:right="1080" w:hanging="720"/>
        <w:rPr>
          <w:rFonts w:ascii="Arial" w:hAnsi="Arial" w:cs="Arial"/>
          <w:b/>
          <w:bCs/>
          <w:sz w:val="22"/>
          <w:szCs w:val="22"/>
        </w:rPr>
      </w:pPr>
    </w:p>
    <w:p w14:paraId="566D67D0" w14:textId="77777777" w:rsidR="00014FCD" w:rsidRPr="004E6890" w:rsidRDefault="00014FCD" w:rsidP="004E6890">
      <w:pPr>
        <w:tabs>
          <w:tab w:val="left" w:pos="10620"/>
        </w:tabs>
        <w:ind w:left="1440" w:right="1080" w:hanging="720"/>
        <w:rPr>
          <w:rFonts w:ascii="Arial" w:hAnsi="Arial" w:cs="Arial"/>
          <w:b/>
          <w:bCs/>
          <w:color w:val="000000"/>
          <w:sz w:val="22"/>
          <w:szCs w:val="22"/>
        </w:rPr>
      </w:pPr>
      <w:r w:rsidRPr="004E6890">
        <w:rPr>
          <w:rFonts w:ascii="Arial" w:hAnsi="Arial" w:cs="Arial"/>
          <w:b/>
          <w:bCs/>
          <w:sz w:val="22"/>
          <w:szCs w:val="22"/>
        </w:rPr>
        <w:br w:type="page"/>
      </w:r>
    </w:p>
    <w:p w14:paraId="3E347F9D" w14:textId="77777777" w:rsidR="00014FCD" w:rsidRPr="004E6890" w:rsidRDefault="00014FCD" w:rsidP="004E6890">
      <w:pPr>
        <w:pStyle w:val="Default"/>
        <w:tabs>
          <w:tab w:val="left" w:pos="10620"/>
        </w:tabs>
        <w:ind w:left="1440" w:right="1080" w:hanging="720"/>
        <w:rPr>
          <w:rFonts w:ascii="Arial" w:hAnsi="Arial" w:cs="Arial"/>
          <w:sz w:val="22"/>
          <w:szCs w:val="22"/>
          <w:u w:val="single"/>
        </w:rPr>
      </w:pPr>
      <w:r w:rsidRPr="004E6890">
        <w:rPr>
          <w:rFonts w:ascii="Arial" w:hAnsi="Arial" w:cs="Arial"/>
          <w:b/>
          <w:bCs/>
          <w:sz w:val="22"/>
          <w:szCs w:val="22"/>
          <w:u w:val="single"/>
        </w:rPr>
        <w:lastRenderedPageBreak/>
        <w:t xml:space="preserve">FINAL PLAT </w:t>
      </w:r>
      <w:r w:rsidRPr="004E6890">
        <w:rPr>
          <w:rFonts w:ascii="Arial" w:hAnsi="Arial" w:cs="Arial"/>
          <w:sz w:val="22"/>
          <w:szCs w:val="22"/>
          <w:u w:val="single"/>
        </w:rPr>
        <w:t xml:space="preserve">SHALL CONTAIN THE FOLLOWING INFORMATION: </w:t>
      </w:r>
    </w:p>
    <w:p w14:paraId="7F1076D5" w14:textId="77777777" w:rsidR="00014FCD" w:rsidRPr="004E6890" w:rsidRDefault="00014FCD" w:rsidP="004E6890">
      <w:pPr>
        <w:pStyle w:val="Default"/>
        <w:tabs>
          <w:tab w:val="left" w:pos="10620"/>
        </w:tabs>
        <w:ind w:left="1440" w:right="1080" w:hanging="720"/>
        <w:rPr>
          <w:rFonts w:ascii="Arial" w:hAnsi="Arial" w:cs="Arial"/>
          <w:sz w:val="22"/>
          <w:szCs w:val="22"/>
        </w:rPr>
      </w:pPr>
    </w:p>
    <w:p w14:paraId="35ABD08D"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Name of subdivision in bold legible letters, as stated in Chapter 177, Florida Statutes, on each sheet included. Every subdivision's name shall have legible lettering of the same size and type, including the words "section," "unit," "replat," "amended," etc. </w:t>
      </w:r>
    </w:p>
    <w:p w14:paraId="1B6C7EC7"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2C484BB2"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5.36 of the Land Development Regulations. </w:t>
      </w:r>
    </w:p>
    <w:p w14:paraId="6C8CB65D"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6D3D11A8"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Name and address of subdivider. </w:t>
      </w:r>
    </w:p>
    <w:p w14:paraId="5ADB4E3E"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2A55963D"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p>
    <w:p w14:paraId="30716359"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08FD2839"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North arrow, graphic scale and date of plat drawing. </w:t>
      </w:r>
    </w:p>
    <w:p w14:paraId="72FCD2D8"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683194E3"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p>
    <w:p w14:paraId="5129C25F"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4A12A4A8"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Vicinity map showing location with respect to existing streets, landmarks, etc., and total acreage of the subdivision and total number of lots. The vicinity map shall be drawn to show clearly the information required, but not less than one (1) inch to two thousand (2,000) feet. U.S. Geological Survey Maps may be used as a reference guide for the vicinity map. </w:t>
      </w:r>
    </w:p>
    <w:p w14:paraId="48439B52"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64AA6DE8"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p>
    <w:p w14:paraId="7947444E"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3E145B2C"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Exact boundary line of the tract, determined by a field survey, giving distances to the nearest one-hundredth (1/100) foot and angles to the nearest minute, shall be balanced and closed with an apparent error of closure not exceeding one (1) in five thousand (5,000). </w:t>
      </w:r>
    </w:p>
    <w:p w14:paraId="2DFA841F"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7EAB6AA1"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p>
    <w:p w14:paraId="1126ACBC"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13BD60B9"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Legal description of the tract. </w:t>
      </w:r>
    </w:p>
    <w:p w14:paraId="63344410"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6724161E"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p>
    <w:p w14:paraId="6E7163D9"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sz w:val="22"/>
          <w:szCs w:val="22"/>
        </w:rPr>
        <w:tab/>
      </w:r>
    </w:p>
    <w:p w14:paraId="0F106BB4"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Names of owners of adjoining lands with their approximate acreage or, if developed, names of abutting subdivisions. </w:t>
      </w:r>
    </w:p>
    <w:p w14:paraId="04009337"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251C48A6"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p>
    <w:p w14:paraId="491BCD77"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4AA61ACF"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Location of streams, lakes and swamps, and land subject to the 100-year flood as defined by the Federal Emergency Management Agency, official flood maps. </w:t>
      </w:r>
    </w:p>
    <w:p w14:paraId="615F431A" w14:textId="77777777" w:rsidR="00014FCD" w:rsidRPr="004E6890" w:rsidRDefault="00014FCD" w:rsidP="004E6890">
      <w:pPr>
        <w:tabs>
          <w:tab w:val="left" w:pos="10620"/>
        </w:tabs>
        <w:ind w:left="1440" w:right="1080" w:hanging="360"/>
        <w:rPr>
          <w:rFonts w:ascii="Arial" w:hAnsi="Arial" w:cs="Arial"/>
          <w:b/>
          <w:bCs/>
          <w:sz w:val="22"/>
          <w:szCs w:val="22"/>
        </w:rPr>
      </w:pPr>
    </w:p>
    <w:p w14:paraId="1E9E165D" w14:textId="77777777" w:rsidR="00014FCD" w:rsidRPr="004E6890" w:rsidRDefault="00014FCD" w:rsidP="004E6890">
      <w:pPr>
        <w:tabs>
          <w:tab w:val="left" w:pos="10620"/>
        </w:tabs>
        <w:ind w:left="1440" w:right="1080" w:hanging="360"/>
        <w:rPr>
          <w:rFonts w:ascii="Arial" w:hAnsi="Arial" w:cs="Arial"/>
          <w:b/>
          <w:bCs/>
          <w:sz w:val="22"/>
          <w:szCs w:val="22"/>
        </w:rPr>
      </w:pPr>
      <w:r w:rsidRPr="004E6890">
        <w:rPr>
          <w:rFonts w:ascii="Arial" w:hAnsi="Arial" w:cs="Arial"/>
          <w:b/>
          <w:bCs/>
          <w:sz w:val="22"/>
          <w:szCs w:val="22"/>
        </w:rPr>
        <w:tab/>
        <w:t>Refer to Section 5.37 of the Land Development Regulations.</w:t>
      </w:r>
    </w:p>
    <w:p w14:paraId="31CCA010"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12255B16"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Bearing and distance to permanent points on the nearest existing street lines of bench marks or other permanent monuments (no less then three (3)) shall be accurately described. </w:t>
      </w:r>
    </w:p>
    <w:p w14:paraId="3E24033B"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069CB6AB"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p>
    <w:p w14:paraId="4518757E"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56604587"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lastRenderedPageBreak/>
        <w:t xml:space="preserve">Municipal and County lines shall be accurately tied to the lines of the subdivision by distance and angles when such lines traverse or are reasonably close to the subdivision. </w:t>
      </w:r>
    </w:p>
    <w:p w14:paraId="46583551"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41024622"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p>
    <w:p w14:paraId="0F495ACD"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0C2D12CA"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The closest land lot corner accurately tied to the lines of the subdivision by distance and angles. </w:t>
      </w:r>
    </w:p>
    <w:p w14:paraId="38367838"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1CAED5F6"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p>
    <w:p w14:paraId="7A52FB21"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5C792D1A"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Location, dimensions, and purposes of land reserved or dedicated for public use. </w:t>
      </w:r>
    </w:p>
    <w:p w14:paraId="2FC43210"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14C14DB5"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Sections 5.25 and 5.37 of the Land Development Regulations. </w:t>
      </w:r>
    </w:p>
    <w:p w14:paraId="56CECD94"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56B182C7"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Exact locations, width, and names of streets within and immediately adjoining the new subdivision. </w:t>
      </w:r>
    </w:p>
    <w:p w14:paraId="72F2E83A"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6BC3F466"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Sections 5.26 and 5.37 of the Land Development Regulations. </w:t>
      </w:r>
    </w:p>
    <w:p w14:paraId="5783ECA8"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7B1ACFC1"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Street right-of-way lines showing deflection angles of intersection, radii and lines of tangents. </w:t>
      </w:r>
    </w:p>
    <w:p w14:paraId="4EA12070"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1666564F"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p>
    <w:p w14:paraId="6F09E492"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6992A701"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Lot lines shown with dimensions to the nearest one hundredth (1/100) foot and bearings. </w:t>
      </w:r>
    </w:p>
    <w:p w14:paraId="3A1DB5D8"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20D5E933"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p>
    <w:p w14:paraId="4960192D"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06B2B06A"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Lots numbered in numerical order and blocks lettered alphabetically. </w:t>
      </w:r>
    </w:p>
    <w:p w14:paraId="1026768D"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2E9EC0DC"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p>
    <w:p w14:paraId="1B599642"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56E62FC0"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Accurate location and description of monuments and markers. </w:t>
      </w:r>
    </w:p>
    <w:p w14:paraId="57C2C76B" w14:textId="77777777" w:rsidR="00014FCD" w:rsidRPr="004E6890" w:rsidRDefault="00014FCD" w:rsidP="004E6890">
      <w:pPr>
        <w:tabs>
          <w:tab w:val="left" w:pos="10620"/>
        </w:tabs>
        <w:ind w:left="1440" w:right="1080" w:hanging="360"/>
        <w:rPr>
          <w:rFonts w:ascii="Arial" w:hAnsi="Arial" w:cs="Arial"/>
          <w:b/>
          <w:bCs/>
          <w:sz w:val="22"/>
          <w:szCs w:val="22"/>
        </w:rPr>
      </w:pPr>
    </w:p>
    <w:p w14:paraId="66693893" w14:textId="77777777" w:rsidR="00014FCD" w:rsidRPr="004E6890" w:rsidRDefault="00014FCD" w:rsidP="004E6890">
      <w:pPr>
        <w:tabs>
          <w:tab w:val="left" w:pos="10620"/>
        </w:tabs>
        <w:ind w:left="1440" w:right="1080" w:hanging="360"/>
        <w:rPr>
          <w:rFonts w:ascii="Arial" w:hAnsi="Arial" w:cs="Arial"/>
          <w:b/>
          <w:bCs/>
          <w:sz w:val="22"/>
          <w:szCs w:val="22"/>
        </w:rPr>
      </w:pPr>
      <w:r w:rsidRPr="004E6890">
        <w:rPr>
          <w:rFonts w:ascii="Arial" w:hAnsi="Arial" w:cs="Arial"/>
          <w:b/>
          <w:bCs/>
          <w:sz w:val="22"/>
          <w:szCs w:val="22"/>
        </w:rPr>
        <w:tab/>
        <w:t>Refer to Section 5.37 of the Land Development Regulations.</w:t>
      </w:r>
    </w:p>
    <w:p w14:paraId="6DAC3E09"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03D4C8EC"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Minimum building front yard setback lines as required by the Land Development Regulations. </w:t>
      </w:r>
    </w:p>
    <w:p w14:paraId="152CBDB5"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70769687"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Sections 5.37 and the zoning regulations for the appropriate zoning district affected by the application included in Article 4 of the Land Development Regulations. </w:t>
      </w:r>
    </w:p>
    <w:p w14:paraId="1079A7B7"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2623D5E6"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Reference to recorded subdivision plats of adjoining platted land shown by recorded names, plat book and page number. </w:t>
      </w:r>
    </w:p>
    <w:p w14:paraId="47D197CB"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4EB92C46"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p>
    <w:p w14:paraId="30E457FE"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43106797"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Covenants and restrictions notice in accordance with Chapter 177.09 (28), Florida Statutes. </w:t>
      </w:r>
    </w:p>
    <w:p w14:paraId="6762EE29"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595780B9" w14:textId="77777777" w:rsid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5.37 of the Land Development Regulations. </w:t>
      </w:r>
      <w:r w:rsidR="004E6890">
        <w:rPr>
          <w:rFonts w:ascii="Arial" w:hAnsi="Arial" w:cs="Arial"/>
          <w:sz w:val="22"/>
          <w:szCs w:val="22"/>
        </w:rPr>
        <w:br w:type="page"/>
      </w:r>
    </w:p>
    <w:p w14:paraId="0CF20D48" w14:textId="77777777" w:rsidR="00014FCD" w:rsidRDefault="00014FCD" w:rsidP="004E6890">
      <w:pPr>
        <w:pStyle w:val="Default"/>
        <w:tabs>
          <w:tab w:val="left" w:pos="10620"/>
        </w:tabs>
        <w:ind w:left="1440" w:right="1080" w:hanging="720"/>
        <w:rPr>
          <w:rFonts w:ascii="Arial" w:hAnsi="Arial" w:cs="Arial"/>
          <w:sz w:val="22"/>
          <w:szCs w:val="22"/>
        </w:rPr>
      </w:pPr>
      <w:r w:rsidRPr="004E6890">
        <w:rPr>
          <w:rFonts w:ascii="Arial" w:hAnsi="Arial" w:cs="Arial"/>
          <w:sz w:val="22"/>
          <w:szCs w:val="22"/>
        </w:rPr>
        <w:lastRenderedPageBreak/>
        <w:t>Other Documents Required on the Final Plat:</w:t>
      </w:r>
    </w:p>
    <w:p w14:paraId="3CF42EFD" w14:textId="77777777" w:rsidR="004E6890" w:rsidRPr="004E6890" w:rsidRDefault="004E6890" w:rsidP="004E6890">
      <w:pPr>
        <w:pStyle w:val="Default"/>
        <w:tabs>
          <w:tab w:val="left" w:pos="10620"/>
        </w:tabs>
        <w:ind w:left="1440" w:right="1080" w:hanging="360"/>
        <w:rPr>
          <w:rFonts w:ascii="Arial" w:hAnsi="Arial" w:cs="Arial"/>
          <w:sz w:val="22"/>
          <w:szCs w:val="22"/>
        </w:rPr>
      </w:pPr>
    </w:p>
    <w:p w14:paraId="7EBB83B6"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Certificate of Surveyor. </w:t>
      </w:r>
    </w:p>
    <w:p w14:paraId="7AB8DB38"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20BEE829"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5.38 of the Land Development Regulations. </w:t>
      </w:r>
    </w:p>
    <w:p w14:paraId="56DD2743"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7D382248"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Certificate of the Subdivider's Engineer. </w:t>
      </w:r>
    </w:p>
    <w:p w14:paraId="6D882867"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1B82E830"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5.38 of the Land Development Regulations. </w:t>
      </w:r>
    </w:p>
    <w:p w14:paraId="08123B27"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3E74061C"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Certificate of Approval by County Health Department. </w:t>
      </w:r>
    </w:p>
    <w:p w14:paraId="041B29D5"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212072B3"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5.38 of the Land Development Regulations. </w:t>
      </w:r>
    </w:p>
    <w:p w14:paraId="74DCF7D8"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5C1D09DC"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Certificate of Approval by the Attorney for the County. </w:t>
      </w:r>
    </w:p>
    <w:p w14:paraId="61102871"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43EC69FE"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5.38 of the Land Development Regulations. </w:t>
      </w:r>
    </w:p>
    <w:p w14:paraId="5FAB012D"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3E58F543"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Certificate of Approval by the Board of County Commissioners. </w:t>
      </w:r>
    </w:p>
    <w:p w14:paraId="75C5E3FA" w14:textId="77777777" w:rsidR="00014FCD" w:rsidRPr="004E6890" w:rsidRDefault="00014FCD" w:rsidP="004E6890">
      <w:pPr>
        <w:tabs>
          <w:tab w:val="left" w:pos="10620"/>
        </w:tabs>
        <w:ind w:left="1440" w:right="1080" w:hanging="360"/>
        <w:rPr>
          <w:rFonts w:ascii="Arial" w:hAnsi="Arial" w:cs="Arial"/>
          <w:b/>
          <w:bCs/>
          <w:sz w:val="22"/>
          <w:szCs w:val="22"/>
        </w:rPr>
      </w:pPr>
    </w:p>
    <w:p w14:paraId="43C7E974" w14:textId="77777777" w:rsidR="00014FCD" w:rsidRPr="004E6890" w:rsidRDefault="00014FCD" w:rsidP="004E6890">
      <w:pPr>
        <w:tabs>
          <w:tab w:val="left" w:pos="10620"/>
        </w:tabs>
        <w:ind w:left="1440" w:right="1080" w:hanging="360"/>
        <w:rPr>
          <w:rFonts w:ascii="Arial" w:hAnsi="Arial" w:cs="Arial"/>
          <w:b/>
          <w:bCs/>
          <w:sz w:val="22"/>
          <w:szCs w:val="22"/>
        </w:rPr>
      </w:pPr>
      <w:r w:rsidRPr="004E6890">
        <w:rPr>
          <w:rFonts w:ascii="Arial" w:hAnsi="Arial" w:cs="Arial"/>
          <w:b/>
          <w:bCs/>
          <w:sz w:val="22"/>
          <w:szCs w:val="22"/>
        </w:rPr>
        <w:tab/>
        <w:t>Refer to Section 5.38 of the Land Development Regulations.</w:t>
      </w:r>
    </w:p>
    <w:p w14:paraId="6753D5E3"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16416200"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Dedication. A dedication to the public by owners of the land involved of all streets, drainage easements and other rights-of-way however designated and shown on the plat for perpetual use for public purposes, including vehicular access rights where required. If the property is encumbered by a mortgage, the owner of the mortgage shall join in the dedication or in some other manner subordinate the mortgagee=s interest to the dedication of public right-of-way. </w:t>
      </w:r>
    </w:p>
    <w:p w14:paraId="65594921"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2D575A7F"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5.40.1 of the Land Development Regulations. </w:t>
      </w:r>
    </w:p>
    <w:p w14:paraId="0B377602"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69B6E338"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Certificate of Payment of Taxes. Certification that all payable taxes have been paid and all tax sales against the land redeemed. </w:t>
      </w:r>
    </w:p>
    <w:p w14:paraId="2837D9E6" w14:textId="77777777" w:rsidR="00014FCD" w:rsidRPr="004E6890" w:rsidRDefault="00014FCD" w:rsidP="004E6890">
      <w:pPr>
        <w:pStyle w:val="Default"/>
        <w:tabs>
          <w:tab w:val="left" w:pos="10620"/>
        </w:tabs>
        <w:ind w:left="1440" w:right="1080" w:hanging="360"/>
        <w:rPr>
          <w:rFonts w:ascii="Arial" w:hAnsi="Arial" w:cs="Arial"/>
          <w:b/>
          <w:bCs/>
          <w:sz w:val="22"/>
          <w:szCs w:val="22"/>
        </w:rPr>
      </w:pPr>
    </w:p>
    <w:p w14:paraId="01AF1E61" w14:textId="77777777" w:rsidR="00014FCD" w:rsidRPr="004E6890" w:rsidRDefault="00014FCD" w:rsidP="004E6890">
      <w:pPr>
        <w:pStyle w:val="Default"/>
        <w:tabs>
          <w:tab w:val="left" w:pos="10620"/>
        </w:tabs>
        <w:ind w:left="1440" w:right="1080" w:hanging="360"/>
        <w:rPr>
          <w:rFonts w:ascii="Arial" w:hAnsi="Arial" w:cs="Arial"/>
          <w:sz w:val="22"/>
          <w:szCs w:val="22"/>
        </w:rPr>
      </w:pPr>
      <w:r w:rsidRPr="004E6890">
        <w:rPr>
          <w:rFonts w:ascii="Arial" w:hAnsi="Arial" w:cs="Arial"/>
          <w:b/>
          <w:bCs/>
          <w:sz w:val="22"/>
          <w:szCs w:val="22"/>
        </w:rPr>
        <w:tab/>
        <w:t xml:space="preserve">Refer to Section 5.41.1 of the Land Development Regulations. </w:t>
      </w:r>
    </w:p>
    <w:p w14:paraId="362D3034" w14:textId="77777777" w:rsidR="00014FCD" w:rsidRPr="004E6890" w:rsidRDefault="00014FCD" w:rsidP="004E6890">
      <w:pPr>
        <w:pStyle w:val="Default"/>
        <w:tabs>
          <w:tab w:val="left" w:pos="10620"/>
        </w:tabs>
        <w:ind w:left="1440" w:right="1080" w:hanging="360"/>
        <w:rPr>
          <w:rFonts w:ascii="Arial" w:hAnsi="Arial" w:cs="Arial"/>
          <w:sz w:val="22"/>
          <w:szCs w:val="22"/>
        </w:rPr>
      </w:pPr>
    </w:p>
    <w:p w14:paraId="7E9F00DF" w14:textId="77777777" w:rsidR="00014FCD" w:rsidRPr="004E6890" w:rsidRDefault="00014FCD" w:rsidP="004E6890">
      <w:pPr>
        <w:pStyle w:val="Default"/>
        <w:numPr>
          <w:ilvl w:val="0"/>
          <w:numId w:val="4"/>
        </w:numPr>
        <w:tabs>
          <w:tab w:val="left" w:pos="10620"/>
        </w:tabs>
        <w:ind w:left="1440" w:right="1080"/>
        <w:rPr>
          <w:rFonts w:ascii="Arial" w:hAnsi="Arial" w:cs="Arial"/>
          <w:sz w:val="22"/>
          <w:szCs w:val="22"/>
        </w:rPr>
      </w:pPr>
      <w:r w:rsidRPr="004E6890">
        <w:rPr>
          <w:rFonts w:ascii="Arial" w:hAnsi="Arial" w:cs="Arial"/>
          <w:sz w:val="22"/>
          <w:szCs w:val="22"/>
        </w:rPr>
        <w:t xml:space="preserve">Certificate of Title and Encumbrances. Title certification as required by Chapter 177, Florida Statutes. </w:t>
      </w:r>
    </w:p>
    <w:p w14:paraId="34F174E1" w14:textId="77777777" w:rsidR="00014FCD" w:rsidRPr="004E6890" w:rsidRDefault="00014FCD" w:rsidP="004E6890">
      <w:pPr>
        <w:tabs>
          <w:tab w:val="left" w:pos="10620"/>
        </w:tabs>
        <w:ind w:left="1440" w:right="1080" w:hanging="360"/>
        <w:rPr>
          <w:rFonts w:ascii="Arial" w:hAnsi="Arial" w:cs="Arial"/>
          <w:b/>
          <w:bCs/>
          <w:sz w:val="22"/>
          <w:szCs w:val="22"/>
        </w:rPr>
      </w:pPr>
    </w:p>
    <w:p w14:paraId="2E1DBDF8" w14:textId="77777777" w:rsidR="00014FCD" w:rsidRPr="004E6890" w:rsidRDefault="00014FCD" w:rsidP="004E6890">
      <w:pPr>
        <w:tabs>
          <w:tab w:val="left" w:pos="10620"/>
        </w:tabs>
        <w:ind w:left="1440" w:right="1080" w:hanging="360"/>
        <w:rPr>
          <w:rFonts w:ascii="Arial" w:hAnsi="Arial" w:cs="Arial"/>
          <w:b/>
          <w:bCs/>
          <w:sz w:val="22"/>
          <w:szCs w:val="22"/>
        </w:rPr>
      </w:pPr>
      <w:r w:rsidRPr="004E6890">
        <w:rPr>
          <w:rFonts w:ascii="Arial" w:hAnsi="Arial" w:cs="Arial"/>
          <w:b/>
          <w:bCs/>
          <w:sz w:val="22"/>
          <w:szCs w:val="22"/>
        </w:rPr>
        <w:tab/>
        <w:t>Refer to Section 4.41.2 of the Land Development Regulations.</w:t>
      </w:r>
    </w:p>
    <w:p w14:paraId="460DB1F4" w14:textId="77777777" w:rsidR="00014FCD" w:rsidRPr="004E6890" w:rsidRDefault="00014FCD" w:rsidP="004E6890">
      <w:pPr>
        <w:tabs>
          <w:tab w:val="left" w:pos="10620"/>
        </w:tabs>
        <w:ind w:left="1440" w:right="1080" w:hanging="360"/>
        <w:rPr>
          <w:rFonts w:ascii="Arial" w:hAnsi="Arial" w:cs="Arial"/>
          <w:sz w:val="22"/>
          <w:szCs w:val="22"/>
        </w:rPr>
      </w:pPr>
    </w:p>
    <w:p w14:paraId="1670B5D6" w14:textId="77777777" w:rsidR="00014FCD" w:rsidRPr="004E6890" w:rsidRDefault="00014FCD" w:rsidP="004E6890">
      <w:pPr>
        <w:tabs>
          <w:tab w:val="center" w:pos="5580"/>
          <w:tab w:val="left" w:pos="9090"/>
          <w:tab w:val="left" w:pos="10620"/>
        </w:tabs>
        <w:ind w:left="1440" w:right="1080" w:hanging="360"/>
        <w:rPr>
          <w:rFonts w:ascii="Arial" w:hAnsi="Arial" w:cs="Arial"/>
          <w:color w:val="000000"/>
          <w:sz w:val="22"/>
          <w:szCs w:val="22"/>
        </w:rPr>
      </w:pPr>
    </w:p>
    <w:sectPr w:rsidR="00014FCD" w:rsidRPr="004E6890" w:rsidSect="004E6890">
      <w:headerReference w:type="even" r:id="rId7"/>
      <w:headerReference w:type="default" r:id="rId8"/>
      <w:footerReference w:type="even" r:id="rId9"/>
      <w:footerReference w:type="default" r:id="rId10"/>
      <w:headerReference w:type="first" r:id="rId11"/>
      <w:footerReference w:type="first" r:id="rId12"/>
      <w:pgSz w:w="12240" w:h="15840"/>
      <w:pgMar w:top="1440" w:right="360" w:bottom="720" w:left="72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901C" w14:textId="77777777" w:rsidR="004E6890" w:rsidRDefault="004E6890" w:rsidP="007F341E">
      <w:r>
        <w:separator/>
      </w:r>
    </w:p>
  </w:endnote>
  <w:endnote w:type="continuationSeparator" w:id="0">
    <w:p w14:paraId="523F3ABE" w14:textId="77777777" w:rsidR="004E6890" w:rsidRDefault="004E6890" w:rsidP="007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1A1B" w14:textId="77777777" w:rsidR="00EE7E7D" w:rsidRDefault="00EE7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1F48" w14:textId="77777777" w:rsidR="004E6890" w:rsidRPr="004E6890" w:rsidRDefault="004E6890" w:rsidP="004E6890">
    <w:pPr>
      <w:pStyle w:val="Footer"/>
      <w:ind w:right="360"/>
      <w:jc w:val="right"/>
      <w:rPr>
        <w:rFonts w:ascii="Arial" w:hAnsi="Arial" w:cs="Arial"/>
        <w:sz w:val="16"/>
        <w:szCs w:val="16"/>
      </w:rPr>
    </w:pPr>
    <w:r w:rsidRPr="004E6890">
      <w:rPr>
        <w:rFonts w:ascii="Arial" w:hAnsi="Arial" w:cs="Arial"/>
        <w:sz w:val="16"/>
        <w:szCs w:val="16"/>
      </w:rPr>
      <w:t xml:space="preserve">Page </w:t>
    </w:r>
    <w:r w:rsidRPr="004E6890">
      <w:rPr>
        <w:rFonts w:ascii="Arial" w:hAnsi="Arial" w:cs="Arial"/>
        <w:sz w:val="16"/>
        <w:szCs w:val="16"/>
      </w:rPr>
      <w:fldChar w:fldCharType="begin"/>
    </w:r>
    <w:r w:rsidRPr="004E6890">
      <w:rPr>
        <w:rFonts w:ascii="Arial" w:hAnsi="Arial" w:cs="Arial"/>
        <w:sz w:val="16"/>
        <w:szCs w:val="16"/>
      </w:rPr>
      <w:instrText xml:space="preserve"> PAGE   \* MERGEFORMAT </w:instrText>
    </w:r>
    <w:r w:rsidRPr="004E6890">
      <w:rPr>
        <w:rFonts w:ascii="Arial" w:hAnsi="Arial" w:cs="Arial"/>
        <w:sz w:val="16"/>
        <w:szCs w:val="16"/>
      </w:rPr>
      <w:fldChar w:fldCharType="separate"/>
    </w:r>
    <w:r w:rsidR="00343B86">
      <w:rPr>
        <w:rFonts w:ascii="Arial" w:hAnsi="Arial" w:cs="Arial"/>
        <w:noProof/>
        <w:sz w:val="16"/>
        <w:szCs w:val="16"/>
      </w:rPr>
      <w:t>6</w:t>
    </w:r>
    <w:r w:rsidRPr="004E6890">
      <w:rPr>
        <w:rFonts w:ascii="Arial" w:hAnsi="Arial" w:cs="Arial"/>
        <w:sz w:val="16"/>
        <w:szCs w:val="16"/>
      </w:rPr>
      <w:fldChar w:fldCharType="end"/>
    </w:r>
    <w:r>
      <w:rPr>
        <w:rFonts w:ascii="Arial" w:hAnsi="Arial" w:cs="Arial"/>
        <w:sz w:val="16"/>
        <w:szCs w:val="16"/>
      </w:rPr>
      <w:t xml:space="preserve"> of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51B4" w14:textId="77777777" w:rsidR="004E6890" w:rsidRPr="004E6890" w:rsidRDefault="004E6890" w:rsidP="004E6890">
    <w:pPr>
      <w:pStyle w:val="Footer"/>
      <w:ind w:right="360"/>
      <w:jc w:val="right"/>
      <w:rPr>
        <w:rFonts w:ascii="Arial" w:hAnsi="Arial" w:cs="Arial"/>
        <w:sz w:val="16"/>
        <w:szCs w:val="16"/>
      </w:rPr>
    </w:pPr>
    <w:r w:rsidRPr="004E6890">
      <w:rPr>
        <w:rFonts w:ascii="Arial" w:hAnsi="Arial" w:cs="Arial"/>
        <w:sz w:val="16"/>
        <w:szCs w:val="16"/>
      </w:rPr>
      <w:t xml:space="preserve">Page </w:t>
    </w:r>
    <w:r w:rsidRPr="004E6890">
      <w:rPr>
        <w:rFonts w:ascii="Arial" w:hAnsi="Arial" w:cs="Arial"/>
        <w:sz w:val="16"/>
        <w:szCs w:val="16"/>
      </w:rPr>
      <w:fldChar w:fldCharType="begin"/>
    </w:r>
    <w:r w:rsidRPr="004E6890">
      <w:rPr>
        <w:rFonts w:ascii="Arial" w:hAnsi="Arial" w:cs="Arial"/>
        <w:sz w:val="16"/>
        <w:szCs w:val="16"/>
      </w:rPr>
      <w:instrText xml:space="preserve"> PAGE   \* MERGEFORMAT </w:instrText>
    </w:r>
    <w:r w:rsidRPr="004E6890">
      <w:rPr>
        <w:rFonts w:ascii="Arial" w:hAnsi="Arial" w:cs="Arial"/>
        <w:sz w:val="16"/>
        <w:szCs w:val="16"/>
      </w:rPr>
      <w:fldChar w:fldCharType="separate"/>
    </w:r>
    <w:r>
      <w:rPr>
        <w:rFonts w:ascii="Arial" w:hAnsi="Arial" w:cs="Arial"/>
        <w:noProof/>
        <w:sz w:val="16"/>
        <w:szCs w:val="16"/>
      </w:rPr>
      <w:t>1</w:t>
    </w:r>
    <w:r w:rsidRPr="004E6890">
      <w:rPr>
        <w:rFonts w:ascii="Arial" w:hAnsi="Arial" w:cs="Arial"/>
        <w:sz w:val="16"/>
        <w:szCs w:val="16"/>
      </w:rPr>
      <w:fldChar w:fldCharType="end"/>
    </w:r>
    <w:r>
      <w:rPr>
        <w:rFonts w:ascii="Arial" w:hAnsi="Arial" w:cs="Arial"/>
        <w:sz w:val="16"/>
        <w:szCs w:val="16"/>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24E2" w14:textId="77777777" w:rsidR="004E6890" w:rsidRDefault="004E6890" w:rsidP="007F341E">
      <w:r>
        <w:separator/>
      </w:r>
    </w:p>
  </w:footnote>
  <w:footnote w:type="continuationSeparator" w:id="0">
    <w:p w14:paraId="6923B84F" w14:textId="77777777" w:rsidR="004E6890" w:rsidRDefault="004E6890" w:rsidP="007F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51DA" w14:textId="77777777" w:rsidR="00EE7E7D" w:rsidRDefault="00EE7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F4F1" w14:textId="77777777" w:rsidR="00EE7E7D" w:rsidRDefault="00EE7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CE6E" w14:textId="764B57B1" w:rsidR="004E6890" w:rsidRPr="00C838AA" w:rsidRDefault="00ED3352" w:rsidP="004E6890">
    <w:pPr>
      <w:tabs>
        <w:tab w:val="left" w:pos="9090"/>
      </w:tabs>
      <w:ind w:left="9090" w:hanging="9090"/>
      <w:rPr>
        <w:rFonts w:ascii="Arial" w:hAnsi="Arial" w:cs="Arial"/>
        <w:sz w:val="16"/>
        <w:szCs w:val="16"/>
      </w:rPr>
    </w:pPr>
    <w:r>
      <w:rPr>
        <w:rFonts w:ascii="Arial" w:hAnsi="Arial" w:cs="Arial"/>
      </w:rPr>
      <w:pict w14:anchorId="0AED3D52">
        <v:rect id="Rectangle 2" o:spid="_x0000_s2051" style="position:absolute;left:0;text-align:left;margin-left:139.7pt;margin-top:9.6pt;width:250.55pt;height:142.5pt;z-index:-2516587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" o:allowincell="f" filled="f" stroked="f" strokeweight="0">
          <v:textbox style="mso-next-textbox:#Rectangle 2" inset="0,0,0,0">
            <w:txbxContent>
              <w:p w14:paraId="5CCBA106" w14:textId="77777777" w:rsidR="004E6890" w:rsidRDefault="004E6890" w:rsidP="004E6890">
                <w:r>
                  <w:rPr>
                    <w:rFonts w:asciiTheme="minorHAnsi" w:hAnsiTheme="minorHAnsi" w:cstheme="minorBidi"/>
                    <w:noProof/>
                    <w:sz w:val="20"/>
                    <w:szCs w:val="20"/>
                  </w:rPr>
                  <w:drawing>
                    <wp:inline distT="0" distB="0" distL="0" distR="0" wp14:anchorId="6DE86D01" wp14:editId="08AABAEC">
                      <wp:extent cx="3174365" cy="1811655"/>
                      <wp:effectExtent l="1905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v:textbox>
          <w10:wrap anchorx="margin" anchory="page"/>
          <w10:anchorlock/>
        </v:rect>
      </w:pict>
    </w:r>
    <w:r w:rsidR="00BC239F">
      <w:rPr>
        <w:rFonts w:ascii="Arial" w:hAnsi="Arial" w:cs="Arial"/>
        <w:sz w:val="16"/>
        <w:szCs w:val="16"/>
      </w:rPr>
      <w:t>JIMMY MURPHY</w:t>
    </w:r>
    <w:r w:rsidR="004E6890" w:rsidRPr="00C838AA">
      <w:rPr>
        <w:rFonts w:ascii="Arial" w:hAnsi="Arial" w:cs="Arial"/>
        <w:sz w:val="16"/>
        <w:szCs w:val="16"/>
      </w:rPr>
      <w:tab/>
      <w:t>GREG GODWIN</w:t>
    </w:r>
  </w:p>
  <w:p w14:paraId="68FACE5C" w14:textId="77777777" w:rsidR="004E6890" w:rsidRPr="00C838AA" w:rsidRDefault="004E6890" w:rsidP="004E6890">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1 - Jennings</w:t>
    </w:r>
    <w:r w:rsidRPr="00C838AA">
      <w:rPr>
        <w:rFonts w:ascii="Arial" w:hAnsi="Arial" w:cs="Arial"/>
        <w:color w:val="000000"/>
        <w:sz w:val="16"/>
        <w:szCs w:val="16"/>
      </w:rPr>
      <w:tab/>
    </w:r>
    <w:r w:rsidRPr="00C838AA">
      <w:rPr>
        <w:rFonts w:ascii="Arial" w:hAnsi="Arial" w:cs="Arial"/>
        <w:color w:val="808080"/>
        <w:sz w:val="16"/>
        <w:szCs w:val="16"/>
      </w:rPr>
      <w:t>Clerk of Courts</w:t>
    </w:r>
  </w:p>
  <w:p w14:paraId="78CB9581" w14:textId="09692027" w:rsidR="004E6890" w:rsidRPr="00C838AA" w:rsidRDefault="004E6890" w:rsidP="004E6890">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BC239F">
      <w:rPr>
        <w:rFonts w:ascii="Arial" w:hAnsi="Arial" w:cs="Arial"/>
        <w:color w:val="000000"/>
        <w:sz w:val="16"/>
        <w:szCs w:val="16"/>
      </w:rPr>
      <w:t>ROBBY ROBERSON</w:t>
    </w:r>
    <w:r w:rsidRPr="00C838AA">
      <w:rPr>
        <w:rFonts w:ascii="Arial" w:hAnsi="Arial" w:cs="Arial"/>
        <w:color w:val="000000"/>
        <w:sz w:val="16"/>
        <w:szCs w:val="16"/>
      </w:rPr>
      <w:tab/>
    </w:r>
    <w:r w:rsidR="00ED3352">
      <w:rPr>
        <w:rFonts w:ascii="Arial" w:hAnsi="Arial" w:cs="Arial"/>
        <w:color w:val="000000"/>
        <w:sz w:val="16"/>
        <w:szCs w:val="16"/>
      </w:rPr>
      <w:t>ANDY DECKER</w:t>
    </w:r>
  </w:p>
  <w:p w14:paraId="35338042" w14:textId="77777777" w:rsidR="004E6890" w:rsidRPr="00C838AA" w:rsidRDefault="004E6890" w:rsidP="004E6890">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2 - Jasper</w:t>
    </w:r>
    <w:r w:rsidRPr="00C838AA">
      <w:rPr>
        <w:rFonts w:ascii="Arial" w:hAnsi="Arial" w:cs="Arial"/>
        <w:color w:val="000000"/>
        <w:sz w:val="16"/>
        <w:szCs w:val="16"/>
      </w:rPr>
      <w:tab/>
    </w:r>
    <w:r w:rsidRPr="00C838AA">
      <w:rPr>
        <w:rFonts w:ascii="Arial" w:hAnsi="Arial" w:cs="Arial"/>
        <w:color w:val="808080"/>
        <w:sz w:val="16"/>
        <w:szCs w:val="16"/>
      </w:rPr>
      <w:t>County Attorney</w:t>
    </w:r>
  </w:p>
  <w:p w14:paraId="13CC2A56" w14:textId="27C070BA" w:rsidR="004E6890" w:rsidRPr="00C838AA" w:rsidRDefault="004E6890" w:rsidP="004E6890">
    <w:pPr>
      <w:tabs>
        <w:tab w:val="left" w:pos="9090"/>
      </w:tabs>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ED3352">
      <w:rPr>
        <w:rFonts w:ascii="Arial" w:hAnsi="Arial" w:cs="Arial"/>
        <w:color w:val="000000"/>
        <w:sz w:val="16"/>
        <w:szCs w:val="16"/>
      </w:rPr>
      <w:t>JAMES HOWELL</w:t>
    </w:r>
  </w:p>
  <w:p w14:paraId="1A80EE3A" w14:textId="77777777" w:rsidR="004E6890" w:rsidRPr="00C838AA" w:rsidRDefault="004E6890" w:rsidP="004E6890">
    <w:pPr>
      <w:tabs>
        <w:tab w:val="left" w:pos="9090"/>
      </w:tabs>
      <w:rPr>
        <w:rFonts w:ascii="Arial" w:hAnsi="Arial" w:cs="Arial"/>
        <w:color w:val="000000"/>
        <w:sz w:val="16"/>
        <w:szCs w:val="16"/>
      </w:rPr>
    </w:pPr>
    <w:r w:rsidRPr="00C838AA">
      <w:rPr>
        <w:rFonts w:ascii="Arial" w:hAnsi="Arial" w:cs="Arial"/>
        <w:color w:val="808080"/>
        <w:sz w:val="16"/>
        <w:szCs w:val="16"/>
      </w:rPr>
      <w:t>District 3 - Jasper</w:t>
    </w:r>
  </w:p>
  <w:p w14:paraId="5F3FD766" w14:textId="3BD0437B" w:rsidR="004E6890" w:rsidRPr="00C838AA" w:rsidRDefault="004E6890" w:rsidP="004E6890">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ED3352">
      <w:rPr>
        <w:rFonts w:ascii="Arial" w:hAnsi="Arial" w:cs="Arial"/>
        <w:color w:val="000000"/>
        <w:sz w:val="16"/>
        <w:szCs w:val="16"/>
      </w:rPr>
      <w:t>TRAVIS ERIXTON</w:t>
    </w:r>
    <w:r w:rsidRPr="00C838AA">
      <w:rPr>
        <w:rFonts w:ascii="Arial" w:hAnsi="Arial" w:cs="Arial"/>
        <w:color w:val="000000"/>
        <w:sz w:val="16"/>
        <w:szCs w:val="16"/>
      </w:rPr>
      <w:tab/>
      <w:t>204 Northeast First Street</w:t>
    </w:r>
  </w:p>
  <w:p w14:paraId="2F3743F7" w14:textId="77777777" w:rsidR="004E6890" w:rsidRPr="00C838AA" w:rsidRDefault="004E6890" w:rsidP="004E6890">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4 - White Springs</w:t>
    </w:r>
    <w:r w:rsidRPr="00C838AA">
      <w:rPr>
        <w:rFonts w:ascii="Arial" w:hAnsi="Arial" w:cs="Arial"/>
        <w:color w:val="000000"/>
        <w:sz w:val="16"/>
        <w:szCs w:val="16"/>
      </w:rPr>
      <w:tab/>
      <w:t>Suite B, Sandlin Building</w:t>
    </w:r>
  </w:p>
  <w:p w14:paraId="76372163" w14:textId="56E7EBB7" w:rsidR="004E6890" w:rsidRPr="00C838AA" w:rsidRDefault="004E6890" w:rsidP="004E6890">
    <w:pPr>
      <w:tabs>
        <w:tab w:val="left" w:pos="9090"/>
      </w:tabs>
      <w:ind w:left="9086" w:hanging="9086"/>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ED3352">
      <w:rPr>
        <w:rFonts w:ascii="Arial" w:hAnsi="Arial" w:cs="Arial"/>
        <w:color w:val="000000"/>
        <w:sz w:val="16"/>
        <w:szCs w:val="16"/>
      </w:rPr>
      <w:t>RICHIE MCCOY</w:t>
    </w:r>
    <w:r w:rsidRPr="00C838AA">
      <w:rPr>
        <w:rFonts w:ascii="Arial" w:hAnsi="Arial" w:cs="Arial"/>
        <w:color w:val="000000"/>
        <w:sz w:val="16"/>
        <w:szCs w:val="16"/>
      </w:rPr>
      <w:tab/>
    </w:r>
    <w:r w:rsidRPr="00C838AA">
      <w:rPr>
        <w:rFonts w:ascii="Arial" w:hAnsi="Arial" w:cs="Arial"/>
        <w:color w:val="000000"/>
        <w:sz w:val="16"/>
        <w:szCs w:val="16"/>
      </w:rPr>
      <w:fldChar w:fldCharType="begin"/>
    </w:r>
    <w:r w:rsidRPr="00C838AA">
      <w:rPr>
        <w:rFonts w:ascii="Arial" w:hAnsi="Arial" w:cs="Arial"/>
        <w:color w:val="000000"/>
        <w:sz w:val="16"/>
        <w:szCs w:val="16"/>
      </w:rPr>
      <w:instrText>ADVANCE \u3</w:instrText>
    </w:r>
    <w:r w:rsidRPr="00C838AA">
      <w:rPr>
        <w:rFonts w:ascii="Arial" w:hAnsi="Arial" w:cs="Arial"/>
        <w:color w:val="000000"/>
        <w:sz w:val="16"/>
        <w:szCs w:val="16"/>
      </w:rPr>
      <w:fldChar w:fldCharType="end"/>
    </w:r>
    <w:r w:rsidRPr="00C838AA">
      <w:rPr>
        <w:rFonts w:ascii="Arial" w:hAnsi="Arial" w:cs="Arial"/>
        <w:color w:val="000000"/>
        <w:sz w:val="16"/>
        <w:szCs w:val="16"/>
      </w:rPr>
      <w:t>Jasper, Florida 32052</w:t>
    </w:r>
  </w:p>
  <w:p w14:paraId="3C08B7D2" w14:textId="77777777" w:rsidR="004E6890" w:rsidRPr="00C838AA" w:rsidRDefault="004E6890" w:rsidP="004E6890">
    <w:pPr>
      <w:tabs>
        <w:tab w:val="left" w:pos="9090"/>
      </w:tabs>
      <w:ind w:left="9086" w:hanging="9086"/>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Pr="00C838AA">
      <w:rPr>
        <w:rFonts w:ascii="Arial" w:hAnsi="Arial" w:cs="Arial"/>
        <w:color w:val="808080"/>
        <w:sz w:val="16"/>
        <w:szCs w:val="16"/>
      </w:rPr>
      <w:t>District 5 - Jasper</w:t>
    </w:r>
    <w:r w:rsidRPr="00C838AA">
      <w:rPr>
        <w:rFonts w:ascii="Arial" w:hAnsi="Arial" w:cs="Arial"/>
        <w:color w:val="000000"/>
        <w:sz w:val="16"/>
        <w:szCs w:val="16"/>
      </w:rPr>
      <w:tab/>
      <w:t>O: (386) 792-0507</w:t>
    </w:r>
  </w:p>
  <w:p w14:paraId="3580B9A6" w14:textId="0291637B" w:rsidR="004E6890" w:rsidRPr="00C838AA" w:rsidRDefault="004E6890" w:rsidP="004E6890">
    <w:pPr>
      <w:tabs>
        <w:tab w:val="left" w:pos="9090"/>
      </w:tabs>
      <w:ind w:firstLine="9090"/>
      <w:rPr>
        <w:rFonts w:ascii="Arial" w:hAnsi="Arial" w:cs="Arial"/>
        <w:color w:val="000000"/>
        <w:sz w:val="16"/>
        <w:szCs w:val="16"/>
      </w:rPr>
    </w:pPr>
    <w:r w:rsidRPr="00C838AA">
      <w:rPr>
        <w:rFonts w:ascii="Arial" w:hAnsi="Arial" w:cs="Arial"/>
        <w:color w:val="000000"/>
        <w:sz w:val="16"/>
        <w:szCs w:val="16"/>
      </w:rPr>
      <w:t>F: (386) 792-</w:t>
    </w:r>
    <w:r w:rsidR="00ED3352">
      <w:rPr>
        <w:rFonts w:ascii="Arial" w:hAnsi="Arial" w:cs="Arial"/>
        <w:color w:val="000000"/>
        <w:sz w:val="16"/>
        <w:szCs w:val="16"/>
      </w:rPr>
      <w:t>3080</w:t>
    </w:r>
  </w:p>
  <w:p w14:paraId="265EDE49" w14:textId="77777777" w:rsidR="004E6890" w:rsidRPr="00C838AA" w:rsidRDefault="004E6890" w:rsidP="004E6890">
    <w:pPr>
      <w:tabs>
        <w:tab w:val="center" w:pos="5580"/>
        <w:tab w:val="left" w:pos="9090"/>
      </w:tabs>
      <w:jc w:val="center"/>
      <w:rPr>
        <w:rFonts w:ascii="Arial" w:hAnsi="Arial" w:cs="Arial"/>
        <w:color w:val="000000"/>
        <w:sz w:val="28"/>
        <w:szCs w:val="28"/>
      </w:rPr>
    </w:pPr>
    <w:r w:rsidRPr="00C838AA">
      <w:rPr>
        <w:rFonts w:ascii="Arial" w:hAnsi="Arial" w:cs="Arial"/>
        <w:color w:val="000000"/>
        <w:sz w:val="28"/>
        <w:szCs w:val="28"/>
      </w:rPr>
      <w:t>LAND USE DEPARTMENT</w:t>
    </w:r>
  </w:p>
  <w:p w14:paraId="20826D37" w14:textId="77777777" w:rsidR="004E6890" w:rsidRDefault="004E6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30C5"/>
    <w:multiLevelType w:val="hybridMultilevel"/>
    <w:tmpl w:val="808C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07327"/>
    <w:multiLevelType w:val="hybridMultilevel"/>
    <w:tmpl w:val="C632F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2F3CFF"/>
    <w:multiLevelType w:val="hybridMultilevel"/>
    <w:tmpl w:val="9248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623A0E"/>
    <w:multiLevelType w:val="hybridMultilevel"/>
    <w:tmpl w:val="C69AA1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28A6EC2"/>
    <w:multiLevelType w:val="hybridMultilevel"/>
    <w:tmpl w:val="7BDE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3718">
    <w:abstractNumId w:val="3"/>
  </w:num>
  <w:num w:numId="2" w16cid:durableId="1973435243">
    <w:abstractNumId w:val="2"/>
  </w:num>
  <w:num w:numId="3" w16cid:durableId="1300769948">
    <w:abstractNumId w:val="1"/>
  </w:num>
  <w:num w:numId="4" w16cid:durableId="427312894">
    <w:abstractNumId w:val="4"/>
  </w:num>
  <w:num w:numId="5" w16cid:durableId="106321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7B6C"/>
    <w:rsid w:val="00014FCD"/>
    <w:rsid w:val="00062559"/>
    <w:rsid w:val="00072606"/>
    <w:rsid w:val="000A0A77"/>
    <w:rsid w:val="000A0FA9"/>
    <w:rsid w:val="000A4AC5"/>
    <w:rsid w:val="000C6225"/>
    <w:rsid w:val="000D1346"/>
    <w:rsid w:val="000E013F"/>
    <w:rsid w:val="000F1387"/>
    <w:rsid w:val="00143470"/>
    <w:rsid w:val="001A61AF"/>
    <w:rsid w:val="00231F67"/>
    <w:rsid w:val="002F7316"/>
    <w:rsid w:val="00314A4D"/>
    <w:rsid w:val="00343B86"/>
    <w:rsid w:val="00375775"/>
    <w:rsid w:val="003814D5"/>
    <w:rsid w:val="00394780"/>
    <w:rsid w:val="003B7DF5"/>
    <w:rsid w:val="00473218"/>
    <w:rsid w:val="00481E2D"/>
    <w:rsid w:val="004B733C"/>
    <w:rsid w:val="004C7360"/>
    <w:rsid w:val="004E6890"/>
    <w:rsid w:val="00501ED2"/>
    <w:rsid w:val="00546FB5"/>
    <w:rsid w:val="00570E85"/>
    <w:rsid w:val="005734EE"/>
    <w:rsid w:val="00586002"/>
    <w:rsid w:val="005E7B6C"/>
    <w:rsid w:val="00643E91"/>
    <w:rsid w:val="006A516B"/>
    <w:rsid w:val="006C05F8"/>
    <w:rsid w:val="006D1F66"/>
    <w:rsid w:val="006E5278"/>
    <w:rsid w:val="007557C6"/>
    <w:rsid w:val="00770BB7"/>
    <w:rsid w:val="007C22A3"/>
    <w:rsid w:val="007F341E"/>
    <w:rsid w:val="008140ED"/>
    <w:rsid w:val="008C2C0B"/>
    <w:rsid w:val="008D394B"/>
    <w:rsid w:val="009209B6"/>
    <w:rsid w:val="009D47C0"/>
    <w:rsid w:val="009E5898"/>
    <w:rsid w:val="00A30698"/>
    <w:rsid w:val="00A91772"/>
    <w:rsid w:val="00AA6F78"/>
    <w:rsid w:val="00AB72FC"/>
    <w:rsid w:val="00B06E9C"/>
    <w:rsid w:val="00B167B8"/>
    <w:rsid w:val="00B5115A"/>
    <w:rsid w:val="00B54099"/>
    <w:rsid w:val="00BA3EF8"/>
    <w:rsid w:val="00BC239F"/>
    <w:rsid w:val="00C4187E"/>
    <w:rsid w:val="00C50A77"/>
    <w:rsid w:val="00C51229"/>
    <w:rsid w:val="00C838AA"/>
    <w:rsid w:val="00D900B2"/>
    <w:rsid w:val="00DF31BA"/>
    <w:rsid w:val="00ED3352"/>
    <w:rsid w:val="00EE7E7D"/>
    <w:rsid w:val="00F02F49"/>
    <w:rsid w:val="00F4440F"/>
    <w:rsid w:val="00FC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DF16529"/>
  <w15:docId w15:val="{C73B5746-8E3E-413C-83CF-F06058F0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7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F78"/>
  </w:style>
  <w:style w:type="paragraph" w:styleId="BalloonText">
    <w:name w:val="Balloon Text"/>
    <w:basedOn w:val="Normal"/>
    <w:link w:val="BalloonTextChar"/>
    <w:uiPriority w:val="99"/>
    <w:semiHidden/>
    <w:unhideWhenUsed/>
    <w:rsid w:val="001A61AF"/>
    <w:rPr>
      <w:rFonts w:ascii="Tahoma" w:hAnsi="Tahoma" w:cs="Tahoma"/>
      <w:sz w:val="16"/>
      <w:szCs w:val="16"/>
    </w:rPr>
  </w:style>
  <w:style w:type="character" w:customStyle="1" w:styleId="BalloonTextChar">
    <w:name w:val="Balloon Text Char"/>
    <w:basedOn w:val="DefaultParagraphFont"/>
    <w:link w:val="BalloonText"/>
    <w:uiPriority w:val="99"/>
    <w:semiHidden/>
    <w:rsid w:val="001A61AF"/>
    <w:rPr>
      <w:rFonts w:ascii="Tahoma" w:hAnsi="Tahoma" w:cs="Tahoma"/>
      <w:sz w:val="16"/>
      <w:szCs w:val="16"/>
    </w:rPr>
  </w:style>
  <w:style w:type="paragraph" w:styleId="ListParagraph">
    <w:name w:val="List Paragraph"/>
    <w:basedOn w:val="Normal"/>
    <w:uiPriority w:val="34"/>
    <w:qFormat/>
    <w:rsid w:val="007C22A3"/>
    <w:pPr>
      <w:ind w:left="720"/>
      <w:contextualSpacing/>
    </w:pPr>
  </w:style>
  <w:style w:type="paragraph" w:styleId="Header">
    <w:name w:val="header"/>
    <w:basedOn w:val="Normal"/>
    <w:link w:val="HeaderChar"/>
    <w:uiPriority w:val="99"/>
    <w:unhideWhenUsed/>
    <w:rsid w:val="007F341E"/>
    <w:pPr>
      <w:tabs>
        <w:tab w:val="center" w:pos="4680"/>
        <w:tab w:val="right" w:pos="9360"/>
      </w:tabs>
    </w:pPr>
  </w:style>
  <w:style w:type="character" w:customStyle="1" w:styleId="HeaderChar">
    <w:name w:val="Header Char"/>
    <w:basedOn w:val="DefaultParagraphFont"/>
    <w:link w:val="Header"/>
    <w:uiPriority w:val="99"/>
    <w:rsid w:val="007F341E"/>
    <w:rPr>
      <w:rFonts w:ascii="Times New Roman" w:hAnsi="Times New Roman" w:cs="Times New Roman"/>
      <w:sz w:val="24"/>
      <w:szCs w:val="24"/>
    </w:rPr>
  </w:style>
  <w:style w:type="paragraph" w:styleId="Footer">
    <w:name w:val="footer"/>
    <w:basedOn w:val="Normal"/>
    <w:link w:val="FooterChar"/>
    <w:uiPriority w:val="99"/>
    <w:unhideWhenUsed/>
    <w:rsid w:val="007F341E"/>
    <w:pPr>
      <w:tabs>
        <w:tab w:val="center" w:pos="4680"/>
        <w:tab w:val="right" w:pos="9360"/>
      </w:tabs>
    </w:pPr>
  </w:style>
  <w:style w:type="character" w:customStyle="1" w:styleId="FooterChar">
    <w:name w:val="Footer Char"/>
    <w:basedOn w:val="DefaultParagraphFont"/>
    <w:link w:val="Footer"/>
    <w:uiPriority w:val="99"/>
    <w:rsid w:val="007F341E"/>
    <w:rPr>
      <w:rFonts w:ascii="Times New Roman" w:hAnsi="Times New Roman" w:cs="Times New Roman"/>
      <w:sz w:val="24"/>
      <w:szCs w:val="24"/>
    </w:rPr>
  </w:style>
  <w:style w:type="paragraph" w:customStyle="1" w:styleId="Default">
    <w:name w:val="Default"/>
    <w:rsid w:val="00014FCD"/>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dc:creator>
  <cp:keywords/>
  <dc:description/>
  <cp:lastModifiedBy>Matthew Morgan</cp:lastModifiedBy>
  <cp:revision>5</cp:revision>
  <cp:lastPrinted>2011-06-09T13:43:00Z</cp:lastPrinted>
  <dcterms:created xsi:type="dcterms:W3CDTF">2013-03-20T19:22:00Z</dcterms:created>
  <dcterms:modified xsi:type="dcterms:W3CDTF">2025-05-27T17:38:00Z</dcterms:modified>
</cp:coreProperties>
</file>